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280"/>
        <w:gridCol w:w="3404"/>
      </w:tblGrid>
      <w:tr w:rsidR="0025042A" w:rsidRPr="00303EB6" w14:paraId="5F4E50CE" w14:textId="77777777" w:rsidTr="004E460E">
        <w:trPr>
          <w:jc w:val="center"/>
        </w:trPr>
        <w:tc>
          <w:tcPr>
            <w:tcW w:w="3841" w:type="pct"/>
            <w:tcBorders>
              <w:top w:val="single" w:sz="4" w:space="0" w:color="auto"/>
              <w:left w:val="single" w:sz="4" w:space="0" w:color="auto"/>
              <w:bottom w:val="single" w:sz="4" w:space="0" w:color="auto"/>
              <w:right w:val="single" w:sz="4" w:space="0" w:color="auto"/>
            </w:tcBorders>
            <w:shd w:val="clear" w:color="auto" w:fill="D9D9D9"/>
          </w:tcPr>
          <w:p w14:paraId="45D5A1E9" w14:textId="77777777" w:rsidR="0025042A" w:rsidRPr="00303EB6" w:rsidRDefault="0025042A" w:rsidP="004E460E">
            <w:pPr>
              <w:spacing w:before="120" w:after="120"/>
              <w:jc w:val="both"/>
              <w:rPr>
                <w:rFonts w:ascii="Times New Roman" w:hAnsi="Times New Roman" w:cs="Times New Roman"/>
                <w:sz w:val="18"/>
                <w:szCs w:val="18"/>
                <w:lang w:val="sr-Cyrl-CS"/>
              </w:rPr>
            </w:pPr>
            <w:bookmarkStart w:id="0" w:name="_GoBack"/>
            <w:bookmarkEnd w:id="0"/>
            <w:r w:rsidRPr="00303EB6">
              <w:rPr>
                <w:rFonts w:ascii="Times New Roman" w:hAnsi="Times New Roman" w:cs="Times New Roman"/>
                <w:sz w:val="18"/>
                <w:szCs w:val="18"/>
                <w:lang w:val="sr-Cyrl-CS"/>
              </w:rPr>
              <w:t>1. Назив прописа Eвропске уније</w:t>
            </w:r>
            <w:r w:rsidRPr="00303EB6" w:rsidDel="00C32699">
              <w:rPr>
                <w:rFonts w:ascii="Times New Roman" w:hAnsi="Times New Roman" w:cs="Times New Roman"/>
                <w:sz w:val="18"/>
                <w:szCs w:val="18"/>
                <w:lang w:val="sr-Cyrl-CS"/>
              </w:rPr>
              <w:t xml:space="preserve"> </w:t>
            </w:r>
            <w:r w:rsidRPr="00303EB6">
              <w:rPr>
                <w:rFonts w:ascii="Times New Roman" w:hAnsi="Times New Roman" w:cs="Times New Roman"/>
                <w:sz w:val="18"/>
                <w:szCs w:val="18"/>
                <w:lang w:val="sr-Cyrl-CS"/>
              </w:rPr>
              <w:t xml:space="preserve">: </w:t>
            </w:r>
          </w:p>
          <w:p w14:paraId="2FB13712" w14:textId="77777777" w:rsidR="00507819" w:rsidRPr="002760E2" w:rsidRDefault="00507819" w:rsidP="00507819">
            <w:pPr>
              <w:pStyle w:val="Heading1"/>
              <w:spacing w:before="0" w:beforeAutospacing="0" w:after="0" w:afterAutospacing="0"/>
              <w:ind w:left="33" w:right="64"/>
              <w:rPr>
                <w:rFonts w:eastAsia="Calibri"/>
                <w:i/>
                <w:kern w:val="0"/>
                <w:sz w:val="20"/>
                <w:szCs w:val="20"/>
                <w:lang w:val="en-US" w:eastAsia="en-US"/>
              </w:rPr>
            </w:pPr>
            <w:r w:rsidRPr="002760E2">
              <w:rPr>
                <w:rFonts w:eastAsia="Calibri"/>
                <w:b w:val="0"/>
                <w:bCs w:val="0"/>
                <w:i/>
                <w:kern w:val="0"/>
                <w:sz w:val="20"/>
                <w:szCs w:val="20"/>
                <w:lang w:val="en-US" w:eastAsia="en-US"/>
              </w:rPr>
              <w:t xml:space="preserve">Directive </w:t>
            </w:r>
            <w:r w:rsidRPr="002760E2">
              <w:rPr>
                <w:rFonts w:eastAsia="Calibri"/>
                <w:b w:val="0"/>
                <w:i/>
                <w:color w:val="000000"/>
                <w:kern w:val="0"/>
                <w:sz w:val="20"/>
                <w:szCs w:val="20"/>
                <w:lang w:val="en-US" w:eastAsia="en-US"/>
              </w:rPr>
              <w:t>2009/48/</w:t>
            </w:r>
            <w:proofErr w:type="gramStart"/>
            <w:r w:rsidRPr="002760E2">
              <w:rPr>
                <w:rFonts w:eastAsia="Calibri"/>
                <w:b w:val="0"/>
                <w:i/>
                <w:color w:val="000000"/>
                <w:kern w:val="0"/>
                <w:sz w:val="20"/>
                <w:szCs w:val="20"/>
                <w:lang w:val="en-US" w:eastAsia="en-US"/>
              </w:rPr>
              <w:t>EC  of</w:t>
            </w:r>
            <w:proofErr w:type="gramEnd"/>
            <w:r w:rsidRPr="002760E2">
              <w:rPr>
                <w:rFonts w:eastAsia="Calibri"/>
                <w:b w:val="0"/>
                <w:i/>
                <w:color w:val="000000"/>
                <w:kern w:val="0"/>
                <w:sz w:val="20"/>
                <w:szCs w:val="20"/>
                <w:lang w:val="en-US" w:eastAsia="en-US"/>
              </w:rPr>
              <w:t xml:space="preserve"> the European Parliament and of the Council of  </w:t>
            </w:r>
            <w:smartTag w:uri="urn:schemas-microsoft-com:office:smarttags" w:element="date">
              <w:smartTagPr>
                <w:attr w:name="Month" w:val="6"/>
                <w:attr w:name="Day" w:val="18"/>
                <w:attr w:name="Year" w:val="2009"/>
              </w:smartTagPr>
              <w:r w:rsidRPr="002760E2">
                <w:rPr>
                  <w:rFonts w:eastAsia="Calibri"/>
                  <w:b w:val="0"/>
                  <w:i/>
                  <w:color w:val="000000"/>
                  <w:kern w:val="0"/>
                  <w:sz w:val="20"/>
                  <w:szCs w:val="20"/>
                  <w:lang w:val="en-US" w:eastAsia="en-US"/>
                </w:rPr>
                <w:t>18 June 2009</w:t>
              </w:r>
            </w:smartTag>
            <w:r w:rsidRPr="002760E2">
              <w:rPr>
                <w:rFonts w:eastAsia="Calibri"/>
                <w:b w:val="0"/>
                <w:i/>
                <w:color w:val="000000"/>
                <w:kern w:val="0"/>
                <w:sz w:val="20"/>
                <w:szCs w:val="20"/>
                <w:lang w:val="en-US" w:eastAsia="en-US"/>
              </w:rPr>
              <w:t xml:space="preserve"> on the safety of toys</w:t>
            </w:r>
            <w:r>
              <w:rPr>
                <w:rFonts w:eastAsia="Calibri"/>
                <w:b w:val="0"/>
                <w:i/>
                <w:color w:val="000000"/>
                <w:kern w:val="0"/>
                <w:sz w:val="20"/>
                <w:szCs w:val="20"/>
                <w:lang w:val="en-US" w:eastAsia="en-US"/>
              </w:rPr>
              <w:t xml:space="preserve"> </w:t>
            </w:r>
            <w:r w:rsidRPr="002760E2">
              <w:rPr>
                <w:rFonts w:eastAsia="Calibri"/>
                <w:b w:val="0"/>
                <w:i/>
                <w:color w:val="000000"/>
                <w:kern w:val="0"/>
                <w:sz w:val="20"/>
                <w:szCs w:val="20"/>
                <w:lang w:val="en-US" w:eastAsia="en-US"/>
              </w:rPr>
              <w:t>(</w:t>
            </w:r>
            <w:r w:rsidRPr="002760E2">
              <w:rPr>
                <w:rFonts w:eastAsia="Calibri"/>
                <w:b w:val="0"/>
                <w:bCs w:val="0"/>
                <w:i/>
                <w:color w:val="000000"/>
                <w:kern w:val="0"/>
                <w:sz w:val="20"/>
                <w:szCs w:val="20"/>
                <w:lang w:val="en-US" w:eastAsia="en-US"/>
              </w:rPr>
              <w:t>Official Journal of the European Union L 17,</w:t>
            </w:r>
            <w:r w:rsidRPr="002760E2">
              <w:rPr>
                <w:rFonts w:eastAsia="Calibri"/>
                <w:i/>
                <w:kern w:val="0"/>
                <w:sz w:val="20"/>
                <w:szCs w:val="20"/>
                <w:lang w:val="sr-Cyrl-CS" w:eastAsia="en-US"/>
              </w:rPr>
              <w:t xml:space="preserve"> </w:t>
            </w:r>
            <w:smartTag w:uri="urn:schemas-microsoft-com:office:smarttags" w:element="date">
              <w:smartTagPr>
                <w:attr w:name="Month" w:val="6"/>
                <w:attr w:name="Day" w:val="30"/>
                <w:attr w:name="Year" w:val="2009"/>
              </w:smartTagPr>
              <w:r w:rsidRPr="002760E2">
                <w:rPr>
                  <w:rFonts w:eastAsia="Calibri"/>
                  <w:b w:val="0"/>
                  <w:i/>
                  <w:kern w:val="0"/>
                  <w:sz w:val="20"/>
                  <w:szCs w:val="20"/>
                  <w:lang w:val="sr-Cyrl-CS" w:eastAsia="en-US"/>
                </w:rPr>
                <w:t>30/06/2009</w:t>
              </w:r>
            </w:smartTag>
            <w:r w:rsidRPr="002760E2">
              <w:rPr>
                <w:rFonts w:eastAsia="Calibri"/>
                <w:b w:val="0"/>
                <w:i/>
                <w:kern w:val="0"/>
                <w:sz w:val="20"/>
                <w:szCs w:val="20"/>
                <w:lang w:val="en-US" w:eastAsia="en-US"/>
              </w:rPr>
              <w:t xml:space="preserve"> P(1-37 </w:t>
            </w:r>
            <w:r w:rsidRPr="002760E2">
              <w:rPr>
                <w:rFonts w:eastAsia="Calibri"/>
                <w:b w:val="0"/>
                <w:kern w:val="0"/>
                <w:sz w:val="20"/>
                <w:szCs w:val="20"/>
                <w:lang w:val="sr-Cyrl-CS" w:eastAsia="en-US"/>
              </w:rPr>
              <w:t>)</w:t>
            </w:r>
            <w:r w:rsidRPr="002760E2">
              <w:rPr>
                <w:rFonts w:eastAsia="Calibri"/>
                <w:i/>
                <w:kern w:val="0"/>
                <w:sz w:val="20"/>
                <w:szCs w:val="20"/>
                <w:lang w:val="en-US" w:eastAsia="en-US"/>
              </w:rPr>
              <w:t>)</w:t>
            </w:r>
          </w:p>
          <w:p w14:paraId="3C9A75B2" w14:textId="77777777" w:rsidR="00507819" w:rsidRDefault="00507819" w:rsidP="00507819">
            <w:pPr>
              <w:ind w:left="33" w:right="64"/>
              <w:rPr>
                <w:i/>
                <w:iCs/>
                <w:color w:val="000000"/>
                <w:sz w:val="20"/>
                <w:szCs w:val="20"/>
                <w:lang w:val="fr-FR"/>
              </w:rPr>
            </w:pPr>
          </w:p>
          <w:p w14:paraId="0CA2046F" w14:textId="77777777" w:rsidR="0025042A" w:rsidRPr="00303EB6" w:rsidRDefault="00507819" w:rsidP="00507819">
            <w:pPr>
              <w:spacing w:before="120" w:after="120"/>
              <w:jc w:val="both"/>
              <w:rPr>
                <w:rFonts w:ascii="Times New Roman" w:hAnsi="Times New Roman" w:cs="Times New Roman"/>
                <w:sz w:val="18"/>
                <w:szCs w:val="18"/>
                <w:lang w:val="sr-Cyrl-CS"/>
              </w:rPr>
            </w:pPr>
            <w:r w:rsidRPr="002760E2">
              <w:rPr>
                <w:i/>
                <w:iCs/>
                <w:color w:val="000000"/>
                <w:sz w:val="20"/>
                <w:szCs w:val="20"/>
                <w:lang w:val="fr-FR"/>
              </w:rPr>
              <w:t>CELEX</w:t>
            </w:r>
            <w:r w:rsidRPr="002760E2">
              <w:rPr>
                <w:i/>
                <w:iCs/>
                <w:color w:val="000000"/>
                <w:sz w:val="20"/>
                <w:szCs w:val="20"/>
                <w:lang w:val="sr-Latn-CS"/>
              </w:rPr>
              <w:t xml:space="preserve"> </w:t>
            </w:r>
            <w:r w:rsidRPr="002760E2">
              <w:rPr>
                <w:i/>
                <w:iCs/>
                <w:color w:val="000000"/>
                <w:sz w:val="20"/>
                <w:szCs w:val="20"/>
                <w:lang w:val="fr-FR"/>
              </w:rPr>
              <w:t>code of EU legislation</w:t>
            </w:r>
            <w:r w:rsidRPr="002760E2">
              <w:rPr>
                <w:i/>
                <w:iCs/>
                <w:color w:val="000000"/>
                <w:sz w:val="20"/>
                <w:szCs w:val="20"/>
              </w:rPr>
              <w:t xml:space="preserve"> </w:t>
            </w:r>
            <w:r w:rsidRPr="002760E2">
              <w:rPr>
                <w:i/>
                <w:sz w:val="20"/>
                <w:szCs w:val="20"/>
                <w:lang w:val="ru-RU"/>
              </w:rPr>
              <w:t>32009</w:t>
            </w:r>
            <w:r w:rsidRPr="002760E2">
              <w:rPr>
                <w:i/>
                <w:sz w:val="20"/>
                <w:szCs w:val="20"/>
              </w:rPr>
              <w:t>L0048</w:t>
            </w:r>
          </w:p>
        </w:tc>
        <w:tc>
          <w:tcPr>
            <w:tcW w:w="1159" w:type="pct"/>
            <w:tcBorders>
              <w:top w:val="single" w:sz="4" w:space="0" w:color="auto"/>
              <w:left w:val="single" w:sz="4" w:space="0" w:color="auto"/>
              <w:bottom w:val="single" w:sz="4" w:space="0" w:color="auto"/>
              <w:right w:val="single" w:sz="4" w:space="0" w:color="auto"/>
            </w:tcBorders>
            <w:shd w:val="clear" w:color="auto" w:fill="D9D9D9"/>
          </w:tcPr>
          <w:p w14:paraId="3E90D6D7" w14:textId="77777777" w:rsidR="0025042A" w:rsidRDefault="0025042A" w:rsidP="004E460E">
            <w:pPr>
              <w:spacing w:before="120" w:after="120"/>
              <w:jc w:val="both"/>
              <w:rPr>
                <w:rFonts w:ascii="Times New Roman" w:hAnsi="Times New Roman" w:cs="Times New Roman"/>
                <w:iCs/>
                <w:sz w:val="18"/>
                <w:szCs w:val="18"/>
                <w:lang w:val="ru-RU"/>
              </w:rPr>
            </w:pPr>
            <w:r w:rsidRPr="00303EB6">
              <w:rPr>
                <w:rFonts w:ascii="Times New Roman" w:hAnsi="Times New Roman" w:cs="Times New Roman"/>
                <w:iCs/>
                <w:sz w:val="18"/>
                <w:szCs w:val="18"/>
                <w:lang w:val="ru-RU"/>
              </w:rPr>
              <w:t>2. „CELEX” ознака ЕУ прописа</w:t>
            </w:r>
          </w:p>
          <w:p w14:paraId="558EB8A4" w14:textId="0A6F72E6" w:rsidR="0025042A" w:rsidRPr="00303EB6" w:rsidRDefault="00057E4F" w:rsidP="004E460E">
            <w:pPr>
              <w:spacing w:before="120" w:after="120"/>
              <w:jc w:val="both"/>
              <w:rPr>
                <w:rFonts w:ascii="Times New Roman" w:hAnsi="Times New Roman" w:cs="Times New Roman"/>
                <w:iCs/>
                <w:sz w:val="18"/>
                <w:szCs w:val="18"/>
                <w:lang w:val="ru-RU"/>
              </w:rPr>
            </w:pPr>
            <w:r w:rsidRPr="002760E2">
              <w:rPr>
                <w:i/>
                <w:sz w:val="20"/>
                <w:szCs w:val="20"/>
                <w:lang w:val="ru-RU"/>
              </w:rPr>
              <w:t>32009</w:t>
            </w:r>
            <w:r w:rsidRPr="002760E2">
              <w:rPr>
                <w:i/>
                <w:sz w:val="20"/>
                <w:szCs w:val="20"/>
              </w:rPr>
              <w:t>L0048</w:t>
            </w:r>
          </w:p>
        </w:tc>
      </w:tr>
      <w:tr w:rsidR="0025042A" w:rsidRPr="00303EB6" w14:paraId="0970CD84" w14:textId="77777777" w:rsidTr="004E460E">
        <w:trPr>
          <w:jc w:val="center"/>
        </w:trPr>
        <w:tc>
          <w:tcPr>
            <w:tcW w:w="3841" w:type="pct"/>
            <w:tcBorders>
              <w:top w:val="single" w:sz="4" w:space="0" w:color="auto"/>
              <w:left w:val="single" w:sz="4" w:space="0" w:color="auto"/>
              <w:bottom w:val="single" w:sz="4" w:space="0" w:color="auto"/>
              <w:right w:val="single" w:sz="4" w:space="0" w:color="auto"/>
            </w:tcBorders>
          </w:tcPr>
          <w:p w14:paraId="5A7ED7E2" w14:textId="77777777" w:rsidR="0025042A" w:rsidRPr="00303EB6" w:rsidRDefault="0025042A" w:rsidP="004E460E">
            <w:pPr>
              <w:rPr>
                <w:rFonts w:ascii="Times New Roman" w:hAnsi="Times New Roman" w:cs="Times New Roman"/>
                <w:sz w:val="18"/>
                <w:szCs w:val="18"/>
                <w:lang w:val="sr-Cyrl-CS"/>
              </w:rPr>
            </w:pPr>
            <w:r w:rsidRPr="00303EB6">
              <w:rPr>
                <w:rFonts w:ascii="Times New Roman" w:hAnsi="Times New Roman" w:cs="Times New Roman"/>
                <w:sz w:val="18"/>
                <w:szCs w:val="18"/>
                <w:lang w:val="sr-Cyrl-CS"/>
              </w:rPr>
              <w:t xml:space="preserve">3. Орган државне управе, односно други овлашћени предлагач прописа: </w:t>
            </w:r>
          </w:p>
        </w:tc>
        <w:tc>
          <w:tcPr>
            <w:tcW w:w="1159" w:type="pct"/>
            <w:tcBorders>
              <w:top w:val="single" w:sz="4" w:space="0" w:color="auto"/>
              <w:left w:val="single" w:sz="4" w:space="0" w:color="auto"/>
              <w:bottom w:val="single" w:sz="4" w:space="0" w:color="auto"/>
              <w:right w:val="single" w:sz="4" w:space="0" w:color="auto"/>
            </w:tcBorders>
          </w:tcPr>
          <w:p w14:paraId="4F2CEC44" w14:textId="77777777" w:rsidR="0025042A" w:rsidRPr="00303EB6" w:rsidRDefault="0025042A" w:rsidP="004E460E">
            <w:pPr>
              <w:jc w:val="both"/>
              <w:rPr>
                <w:rFonts w:ascii="Times New Roman" w:hAnsi="Times New Roman" w:cs="Times New Roman"/>
                <w:iCs/>
                <w:sz w:val="18"/>
                <w:szCs w:val="18"/>
                <w:lang w:val="ru-RU"/>
              </w:rPr>
            </w:pPr>
            <w:r w:rsidRPr="00303EB6">
              <w:rPr>
                <w:rFonts w:ascii="Times New Roman" w:hAnsi="Times New Roman" w:cs="Times New Roman"/>
                <w:iCs/>
                <w:sz w:val="18"/>
                <w:szCs w:val="18"/>
                <w:lang w:val="ru-RU"/>
              </w:rPr>
              <w:t xml:space="preserve">4. Датум израде табеле: </w:t>
            </w:r>
          </w:p>
        </w:tc>
      </w:tr>
      <w:tr w:rsidR="0025042A" w:rsidRPr="00303EB6" w14:paraId="7BC7D72B" w14:textId="77777777" w:rsidTr="004E460E">
        <w:trPr>
          <w:jc w:val="center"/>
        </w:trPr>
        <w:tc>
          <w:tcPr>
            <w:tcW w:w="3841" w:type="pct"/>
            <w:tcBorders>
              <w:top w:val="single" w:sz="4" w:space="0" w:color="auto"/>
              <w:left w:val="single" w:sz="4" w:space="0" w:color="auto"/>
              <w:bottom w:val="single" w:sz="4" w:space="0" w:color="auto"/>
              <w:right w:val="single" w:sz="4" w:space="0" w:color="auto"/>
            </w:tcBorders>
          </w:tcPr>
          <w:p w14:paraId="4788E824" w14:textId="77777777" w:rsidR="0025042A" w:rsidRPr="00303EB6" w:rsidRDefault="0025042A" w:rsidP="004E460E">
            <w:pPr>
              <w:jc w:val="both"/>
              <w:rPr>
                <w:rFonts w:ascii="Times New Roman" w:hAnsi="Times New Roman" w:cs="Times New Roman"/>
                <w:sz w:val="18"/>
                <w:szCs w:val="18"/>
                <w:lang w:val="sr-Cyrl-CS"/>
              </w:rPr>
            </w:pPr>
          </w:p>
        </w:tc>
        <w:tc>
          <w:tcPr>
            <w:tcW w:w="1159" w:type="pct"/>
            <w:tcBorders>
              <w:top w:val="single" w:sz="4" w:space="0" w:color="auto"/>
              <w:left w:val="single" w:sz="4" w:space="0" w:color="auto"/>
              <w:bottom w:val="single" w:sz="4" w:space="0" w:color="auto"/>
              <w:right w:val="single" w:sz="4" w:space="0" w:color="auto"/>
            </w:tcBorders>
          </w:tcPr>
          <w:p w14:paraId="6A3E86D7" w14:textId="77777777" w:rsidR="0025042A" w:rsidRPr="00303EB6" w:rsidRDefault="0025042A" w:rsidP="004E460E">
            <w:pPr>
              <w:jc w:val="both"/>
              <w:rPr>
                <w:rFonts w:ascii="Times New Roman" w:hAnsi="Times New Roman" w:cs="Times New Roman"/>
                <w:iCs/>
                <w:sz w:val="18"/>
                <w:szCs w:val="18"/>
                <w:lang w:val="ru-RU"/>
              </w:rPr>
            </w:pPr>
          </w:p>
        </w:tc>
      </w:tr>
      <w:tr w:rsidR="0025042A" w:rsidRPr="00303EB6" w14:paraId="3A9524C8" w14:textId="77777777" w:rsidTr="004E460E">
        <w:trPr>
          <w:trHeight w:val="917"/>
          <w:jc w:val="center"/>
        </w:trPr>
        <w:tc>
          <w:tcPr>
            <w:tcW w:w="3841" w:type="pct"/>
            <w:tcBorders>
              <w:top w:val="single" w:sz="4" w:space="0" w:color="auto"/>
              <w:left w:val="single" w:sz="4" w:space="0" w:color="auto"/>
              <w:bottom w:val="single" w:sz="4" w:space="0" w:color="auto"/>
              <w:right w:val="single" w:sz="4" w:space="0" w:color="auto"/>
            </w:tcBorders>
          </w:tcPr>
          <w:p w14:paraId="3C96907F" w14:textId="77777777" w:rsidR="0025042A" w:rsidRDefault="0025042A" w:rsidP="0025042A">
            <w:pPr>
              <w:spacing w:before="120" w:after="120"/>
              <w:jc w:val="both"/>
              <w:rPr>
                <w:rStyle w:val="hps"/>
                <w:rFonts w:ascii="Times New Roman" w:hAnsi="Times New Roman" w:cs="Times New Roman"/>
                <w:sz w:val="18"/>
                <w:szCs w:val="18"/>
                <w:lang w:val="sr-Latn-RS"/>
              </w:rPr>
            </w:pPr>
            <w:r w:rsidRPr="00303EB6">
              <w:rPr>
                <w:rFonts w:ascii="Times New Roman" w:hAnsi="Times New Roman" w:cs="Times New Roman"/>
                <w:sz w:val="18"/>
                <w:szCs w:val="18"/>
                <w:lang w:val="sr-Cyrl-CS"/>
              </w:rPr>
              <w:t>5. Назив (нацрта, предлога) прописа чије одредбе су предмет анализе усклађености са прописом Европске уније</w:t>
            </w:r>
            <w:r w:rsidRPr="00303EB6">
              <w:rPr>
                <w:rStyle w:val="hps"/>
                <w:rFonts w:ascii="Times New Roman" w:hAnsi="Times New Roman" w:cs="Times New Roman"/>
                <w:sz w:val="18"/>
                <w:szCs w:val="18"/>
                <w:lang w:val="sr-Cyrl-CS"/>
              </w:rPr>
              <w:t>:</w:t>
            </w:r>
          </w:p>
          <w:p w14:paraId="773225FC" w14:textId="34EAE120" w:rsidR="00507819" w:rsidRPr="00507819" w:rsidRDefault="00057E4F" w:rsidP="00507819">
            <w:pPr>
              <w:numPr>
                <w:ilvl w:val="0"/>
                <w:numId w:val="1"/>
              </w:numPr>
              <w:spacing w:line="280" w:lineRule="exact"/>
              <w:ind w:right="549"/>
              <w:jc w:val="both"/>
              <w:rPr>
                <w:rStyle w:val="Strong"/>
                <w:rFonts w:ascii="Calibri" w:hAnsi="Calibri"/>
                <w:b w:val="0"/>
                <w:i/>
                <w:color w:val="333333"/>
                <w:sz w:val="20"/>
                <w:szCs w:val="20"/>
                <w:lang w:val="sr-Cyrl-RS"/>
              </w:rPr>
            </w:pPr>
            <w:r>
              <w:rPr>
                <w:rStyle w:val="Strong"/>
                <w:rFonts w:ascii="Calibri" w:hAnsi="Calibri"/>
                <w:b w:val="0"/>
                <w:i/>
                <w:color w:val="333333"/>
                <w:sz w:val="20"/>
                <w:szCs w:val="20"/>
                <w:lang w:val="sr-Cyrl-RS"/>
              </w:rPr>
              <w:t xml:space="preserve">Закон о предметима опште употребе </w:t>
            </w:r>
          </w:p>
          <w:p w14:paraId="59E82A2F" w14:textId="5FE6DF6C" w:rsidR="00507819" w:rsidRPr="00507819" w:rsidRDefault="00057E4F" w:rsidP="00507819">
            <w:pPr>
              <w:numPr>
                <w:ilvl w:val="0"/>
                <w:numId w:val="1"/>
              </w:numPr>
              <w:spacing w:line="280" w:lineRule="exact"/>
              <w:ind w:right="549"/>
              <w:jc w:val="both"/>
              <w:rPr>
                <w:rFonts w:ascii="Calibri" w:hAnsi="Calibri"/>
                <w:bCs/>
                <w:i/>
                <w:color w:val="FF0000"/>
                <w:sz w:val="20"/>
                <w:szCs w:val="20"/>
                <w:lang w:val="sr-Cyrl-RS"/>
              </w:rPr>
            </w:pPr>
            <w:r>
              <w:rPr>
                <w:rFonts w:ascii="Calibri" w:hAnsi="Calibri"/>
                <w:bCs/>
                <w:i/>
                <w:color w:val="FF0000"/>
                <w:sz w:val="20"/>
                <w:szCs w:val="20"/>
                <w:lang w:val="sr-Cyrl-RS"/>
              </w:rPr>
              <w:t>Правилник о безбедности играчака</w:t>
            </w:r>
          </w:p>
        </w:tc>
        <w:tc>
          <w:tcPr>
            <w:tcW w:w="1159" w:type="pct"/>
            <w:tcBorders>
              <w:top w:val="single" w:sz="4" w:space="0" w:color="auto"/>
              <w:left w:val="single" w:sz="4" w:space="0" w:color="auto"/>
              <w:bottom w:val="single" w:sz="4" w:space="0" w:color="auto"/>
              <w:right w:val="single" w:sz="4" w:space="0" w:color="auto"/>
            </w:tcBorders>
          </w:tcPr>
          <w:p w14:paraId="70B8EE1D" w14:textId="77777777" w:rsidR="0025042A" w:rsidRDefault="0025042A" w:rsidP="0025042A">
            <w:pPr>
              <w:spacing w:before="120" w:after="120"/>
              <w:jc w:val="both"/>
              <w:rPr>
                <w:rStyle w:val="hps"/>
                <w:rFonts w:ascii="Times New Roman" w:hAnsi="Times New Roman" w:cs="Times New Roman"/>
                <w:iCs/>
                <w:sz w:val="18"/>
                <w:szCs w:val="18"/>
                <w:lang w:val="ru-RU"/>
              </w:rPr>
            </w:pPr>
            <w:r w:rsidRPr="00303EB6">
              <w:rPr>
                <w:rFonts w:ascii="Times New Roman" w:hAnsi="Times New Roman" w:cs="Times New Roman"/>
                <w:iCs/>
                <w:sz w:val="18"/>
                <w:szCs w:val="18"/>
                <w:lang w:val="ru-RU"/>
              </w:rPr>
              <w:t>6. Бројчане ознаке (шифре) планираних прописа из базе НПAA</w:t>
            </w:r>
            <w:r w:rsidRPr="00303EB6">
              <w:rPr>
                <w:rStyle w:val="hps"/>
                <w:rFonts w:ascii="Times New Roman" w:hAnsi="Times New Roman" w:cs="Times New Roman"/>
                <w:iCs/>
                <w:sz w:val="18"/>
                <w:szCs w:val="18"/>
                <w:lang w:val="ru-RU"/>
              </w:rPr>
              <w:t>:</w:t>
            </w:r>
          </w:p>
          <w:p w14:paraId="132FAA99" w14:textId="77777777" w:rsidR="00057E4F" w:rsidRPr="00057E4F" w:rsidRDefault="00057E4F" w:rsidP="00057E4F">
            <w:pPr>
              <w:spacing w:before="120" w:after="120"/>
              <w:jc w:val="both"/>
              <w:rPr>
                <w:rFonts w:ascii="Times New Roman" w:hAnsi="Times New Roman" w:cs="Times New Roman"/>
                <w:iCs/>
                <w:sz w:val="18"/>
                <w:szCs w:val="18"/>
                <w:lang w:val="ru-RU"/>
              </w:rPr>
            </w:pPr>
            <w:r w:rsidRPr="00057E4F">
              <w:rPr>
                <w:rFonts w:ascii="Times New Roman" w:hAnsi="Times New Roman" w:cs="Times New Roman"/>
                <w:iCs/>
                <w:sz w:val="18"/>
                <w:szCs w:val="18"/>
                <w:lang w:val="ru-RU"/>
              </w:rPr>
              <w:t>01. 2017-603</w:t>
            </w:r>
            <w:r w:rsidRPr="00057E4F">
              <w:rPr>
                <w:rFonts w:ascii="Times New Roman" w:hAnsi="Times New Roman" w:cs="Times New Roman"/>
                <w:iCs/>
                <w:sz w:val="18"/>
                <w:szCs w:val="18"/>
                <w:lang w:val="ru-RU"/>
              </w:rPr>
              <w:tab/>
            </w:r>
          </w:p>
          <w:p w14:paraId="3AA72DCF" w14:textId="2F532D9E" w:rsidR="00DD7BE7" w:rsidRPr="00057E4F" w:rsidRDefault="00057E4F" w:rsidP="0025042A">
            <w:pPr>
              <w:spacing w:before="120" w:after="120"/>
              <w:jc w:val="both"/>
              <w:rPr>
                <w:rFonts w:ascii="Times New Roman" w:hAnsi="Times New Roman" w:cs="Times New Roman"/>
                <w:iCs/>
                <w:color w:val="FF0000"/>
                <w:sz w:val="18"/>
                <w:szCs w:val="18"/>
                <w:lang w:val="sr-Cyrl-RS"/>
              </w:rPr>
            </w:pPr>
            <w:r>
              <w:rPr>
                <w:rStyle w:val="hps"/>
                <w:color w:val="FF0000"/>
                <w:sz w:val="18"/>
                <w:szCs w:val="18"/>
                <w:lang w:val="sr-Cyrl-RS"/>
              </w:rPr>
              <w:t>02.</w:t>
            </w:r>
            <w:r w:rsidR="00DD7BE7" w:rsidRPr="00057E4F">
              <w:rPr>
                <w:rStyle w:val="hps"/>
                <w:color w:val="FF0000"/>
                <w:sz w:val="18"/>
                <w:szCs w:val="18"/>
                <w:lang w:val="sr-Cyrl-RS"/>
              </w:rPr>
              <w:t>2017-604</w:t>
            </w:r>
          </w:p>
        </w:tc>
      </w:tr>
      <w:tr w:rsidR="0025042A" w:rsidRPr="00303EB6" w14:paraId="67809FAF" w14:textId="77777777" w:rsidTr="004E460E">
        <w:trPr>
          <w:jc w:val="center"/>
        </w:trPr>
        <w:tc>
          <w:tcPr>
            <w:tcW w:w="3841" w:type="pct"/>
            <w:tcBorders>
              <w:top w:val="single" w:sz="4" w:space="0" w:color="auto"/>
              <w:left w:val="single" w:sz="4" w:space="0" w:color="auto"/>
              <w:bottom w:val="single" w:sz="4" w:space="0" w:color="auto"/>
              <w:right w:val="single" w:sz="4" w:space="0" w:color="auto"/>
            </w:tcBorders>
          </w:tcPr>
          <w:p w14:paraId="06B0EA8C" w14:textId="77777777" w:rsidR="0025042A" w:rsidRPr="00303EB6" w:rsidRDefault="0025042A" w:rsidP="004E460E">
            <w:pPr>
              <w:jc w:val="both"/>
              <w:rPr>
                <w:rFonts w:ascii="Times New Roman" w:hAnsi="Times New Roman" w:cs="Times New Roman"/>
                <w:sz w:val="18"/>
                <w:szCs w:val="18"/>
                <w:lang w:val="sr-Cyrl-CS"/>
              </w:rPr>
            </w:pPr>
          </w:p>
        </w:tc>
        <w:tc>
          <w:tcPr>
            <w:tcW w:w="1159" w:type="pct"/>
            <w:tcBorders>
              <w:top w:val="single" w:sz="4" w:space="0" w:color="auto"/>
              <w:left w:val="single" w:sz="4" w:space="0" w:color="auto"/>
              <w:bottom w:val="single" w:sz="4" w:space="0" w:color="auto"/>
              <w:right w:val="single" w:sz="4" w:space="0" w:color="auto"/>
            </w:tcBorders>
          </w:tcPr>
          <w:p w14:paraId="4C22A0D3" w14:textId="77777777" w:rsidR="0025042A" w:rsidRPr="00303EB6" w:rsidRDefault="0025042A" w:rsidP="004E460E">
            <w:pPr>
              <w:jc w:val="both"/>
              <w:rPr>
                <w:rFonts w:ascii="Times New Roman" w:hAnsi="Times New Roman" w:cs="Times New Roman"/>
                <w:iCs/>
                <w:sz w:val="18"/>
                <w:szCs w:val="18"/>
                <w:lang w:val="ru-RU"/>
              </w:rPr>
            </w:pPr>
          </w:p>
        </w:tc>
      </w:tr>
      <w:tr w:rsidR="0025042A" w:rsidRPr="00303EB6" w14:paraId="20CB034F" w14:textId="77777777" w:rsidTr="004E460E">
        <w:trPr>
          <w:jc w:val="center"/>
        </w:trPr>
        <w:tc>
          <w:tcPr>
            <w:tcW w:w="5000" w:type="pct"/>
            <w:gridSpan w:val="2"/>
          </w:tcPr>
          <w:p w14:paraId="4C7ADF08" w14:textId="77777777" w:rsidR="0025042A" w:rsidRPr="007A2084" w:rsidRDefault="0025042A" w:rsidP="004E460E">
            <w:pPr>
              <w:spacing w:before="120" w:after="120"/>
              <w:jc w:val="both"/>
              <w:rPr>
                <w:rFonts w:ascii="Times New Roman" w:hAnsi="Times New Roman" w:cs="Times New Roman"/>
                <w:sz w:val="18"/>
                <w:szCs w:val="18"/>
                <w:lang w:val="sr-Cyrl-CS"/>
              </w:rPr>
            </w:pPr>
            <w:r w:rsidRPr="007A2084">
              <w:rPr>
                <w:rFonts w:ascii="Times New Roman" w:hAnsi="Times New Roman" w:cs="Times New Roman"/>
                <w:sz w:val="18"/>
                <w:szCs w:val="18"/>
                <w:lang w:val="sr-Cyrl-CS"/>
              </w:rPr>
              <w:t>7. Усклађеност одредби прописа са одредбама прописа ЕУ:</w:t>
            </w:r>
          </w:p>
        </w:tc>
      </w:tr>
    </w:tbl>
    <w:p w14:paraId="274AB987" w14:textId="77777777" w:rsidR="0025042A" w:rsidRPr="003025F1" w:rsidRDefault="0025042A">
      <w:pPr>
        <w:rPr>
          <w:sz w:val="6"/>
          <w:szCs w:val="6"/>
          <w:lang w:val="ru-RU"/>
        </w:rPr>
      </w:pP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04"/>
        <w:gridCol w:w="4054"/>
        <w:gridCol w:w="913"/>
        <w:gridCol w:w="4040"/>
        <w:gridCol w:w="806"/>
        <w:gridCol w:w="2561"/>
        <w:gridCol w:w="1541"/>
      </w:tblGrid>
      <w:tr w:rsidR="00EE0AE4" w:rsidRPr="00303EB6" w14:paraId="16595BD6" w14:textId="77777777" w:rsidTr="00DF6716">
        <w:trPr>
          <w:trHeight w:val="652"/>
          <w:tblHeader/>
          <w:jc w:val="center"/>
        </w:trPr>
        <w:tc>
          <w:tcPr>
            <w:tcW w:w="305" w:type="pct"/>
            <w:shd w:val="clear" w:color="auto" w:fill="D9D9D9"/>
            <w:vAlign w:val="center"/>
          </w:tcPr>
          <w:p w14:paraId="78BC42FC" w14:textId="77777777" w:rsidR="0025042A" w:rsidRPr="00303EB6" w:rsidRDefault="0025042A" w:rsidP="004E460E">
            <w:pPr>
              <w:spacing w:before="120" w:after="120"/>
              <w:ind w:firstLine="5"/>
              <w:jc w:val="center"/>
              <w:rPr>
                <w:rFonts w:ascii="Times New Roman" w:hAnsi="Times New Roman" w:cs="Times New Roman"/>
                <w:sz w:val="18"/>
                <w:szCs w:val="18"/>
              </w:rPr>
            </w:pPr>
            <w:r w:rsidRPr="00303EB6">
              <w:rPr>
                <w:rFonts w:ascii="Times New Roman" w:hAnsi="Times New Roman" w:cs="Times New Roman"/>
                <w:sz w:val="18"/>
                <w:szCs w:val="18"/>
                <w:lang w:val="sr-Cyrl-CS"/>
              </w:rPr>
              <w:t>а</w:t>
            </w:r>
            <w:r w:rsidRPr="00303EB6">
              <w:rPr>
                <w:rFonts w:ascii="Times New Roman" w:hAnsi="Times New Roman" w:cs="Times New Roman"/>
                <w:sz w:val="18"/>
                <w:szCs w:val="18"/>
              </w:rPr>
              <w:t>)</w:t>
            </w:r>
          </w:p>
        </w:tc>
        <w:tc>
          <w:tcPr>
            <w:tcW w:w="1368" w:type="pct"/>
            <w:shd w:val="clear" w:color="auto" w:fill="D9D9D9"/>
            <w:vAlign w:val="center"/>
          </w:tcPr>
          <w:p w14:paraId="6962C0AB" w14:textId="77777777" w:rsidR="0025042A" w:rsidRPr="00303EB6" w:rsidRDefault="0025042A" w:rsidP="004E460E">
            <w:pPr>
              <w:jc w:val="center"/>
              <w:rPr>
                <w:rFonts w:ascii="Times New Roman" w:hAnsi="Times New Roman" w:cs="Times New Roman"/>
                <w:sz w:val="18"/>
                <w:szCs w:val="18"/>
              </w:rPr>
            </w:pPr>
            <w:r w:rsidRPr="00303EB6">
              <w:rPr>
                <w:rFonts w:ascii="Times New Roman" w:hAnsi="Times New Roman" w:cs="Times New Roman"/>
                <w:sz w:val="18"/>
                <w:szCs w:val="18"/>
                <w:lang w:val="sr-Cyrl-CS"/>
              </w:rPr>
              <w:t>а</w:t>
            </w:r>
            <w:r w:rsidRPr="00303EB6">
              <w:rPr>
                <w:rFonts w:ascii="Times New Roman" w:hAnsi="Times New Roman" w:cs="Times New Roman"/>
                <w:sz w:val="18"/>
                <w:szCs w:val="18"/>
              </w:rPr>
              <w:t>1)</w:t>
            </w:r>
          </w:p>
        </w:tc>
        <w:tc>
          <w:tcPr>
            <w:tcW w:w="308" w:type="pct"/>
            <w:vAlign w:val="center"/>
          </w:tcPr>
          <w:p w14:paraId="0C865B88" w14:textId="77777777" w:rsidR="0025042A" w:rsidRPr="00303EB6" w:rsidRDefault="0025042A" w:rsidP="004E460E">
            <w:pPr>
              <w:jc w:val="center"/>
              <w:rPr>
                <w:rFonts w:ascii="Times New Roman" w:hAnsi="Times New Roman" w:cs="Times New Roman"/>
                <w:sz w:val="18"/>
                <w:szCs w:val="18"/>
              </w:rPr>
            </w:pPr>
            <w:r w:rsidRPr="00303EB6">
              <w:rPr>
                <w:rFonts w:ascii="Times New Roman" w:hAnsi="Times New Roman" w:cs="Times New Roman"/>
                <w:sz w:val="18"/>
                <w:szCs w:val="18"/>
                <w:lang w:val="sr-Cyrl-CS"/>
              </w:rPr>
              <w:t>б</w:t>
            </w:r>
            <w:r w:rsidRPr="00303EB6">
              <w:rPr>
                <w:rFonts w:ascii="Times New Roman" w:hAnsi="Times New Roman" w:cs="Times New Roman"/>
                <w:sz w:val="18"/>
                <w:szCs w:val="18"/>
              </w:rPr>
              <w:t>)</w:t>
            </w:r>
          </w:p>
        </w:tc>
        <w:tc>
          <w:tcPr>
            <w:tcW w:w="1363" w:type="pct"/>
            <w:vAlign w:val="center"/>
          </w:tcPr>
          <w:p w14:paraId="19722A1B" w14:textId="77777777" w:rsidR="0025042A" w:rsidRPr="00303EB6" w:rsidRDefault="0025042A" w:rsidP="004E460E">
            <w:pPr>
              <w:jc w:val="center"/>
              <w:rPr>
                <w:rFonts w:ascii="Times New Roman" w:hAnsi="Times New Roman" w:cs="Times New Roman"/>
                <w:sz w:val="18"/>
                <w:szCs w:val="18"/>
              </w:rPr>
            </w:pPr>
            <w:r w:rsidRPr="00303EB6">
              <w:rPr>
                <w:rFonts w:ascii="Times New Roman" w:hAnsi="Times New Roman" w:cs="Times New Roman"/>
                <w:sz w:val="18"/>
                <w:szCs w:val="18"/>
                <w:lang w:val="sr-Cyrl-CS"/>
              </w:rPr>
              <w:t>б</w:t>
            </w:r>
            <w:r w:rsidRPr="00303EB6">
              <w:rPr>
                <w:rFonts w:ascii="Times New Roman" w:hAnsi="Times New Roman" w:cs="Times New Roman"/>
                <w:sz w:val="18"/>
                <w:szCs w:val="18"/>
              </w:rPr>
              <w:t>1)</w:t>
            </w:r>
          </w:p>
        </w:tc>
        <w:tc>
          <w:tcPr>
            <w:tcW w:w="272" w:type="pct"/>
            <w:vAlign w:val="center"/>
          </w:tcPr>
          <w:p w14:paraId="4BC5FC0A" w14:textId="77777777" w:rsidR="0025042A" w:rsidRPr="00303EB6" w:rsidRDefault="0025042A" w:rsidP="004E460E">
            <w:pPr>
              <w:jc w:val="center"/>
              <w:rPr>
                <w:rFonts w:ascii="Times New Roman" w:hAnsi="Times New Roman" w:cs="Times New Roman"/>
                <w:sz w:val="18"/>
                <w:szCs w:val="18"/>
              </w:rPr>
            </w:pPr>
            <w:r w:rsidRPr="00303EB6">
              <w:rPr>
                <w:rFonts w:ascii="Times New Roman" w:hAnsi="Times New Roman" w:cs="Times New Roman"/>
                <w:sz w:val="18"/>
                <w:szCs w:val="18"/>
                <w:lang w:val="sr-Cyrl-CS"/>
              </w:rPr>
              <w:t>в</w:t>
            </w:r>
            <w:r w:rsidRPr="00303EB6">
              <w:rPr>
                <w:rFonts w:ascii="Times New Roman" w:hAnsi="Times New Roman" w:cs="Times New Roman"/>
                <w:sz w:val="18"/>
                <w:szCs w:val="18"/>
              </w:rPr>
              <w:t>)</w:t>
            </w:r>
          </w:p>
        </w:tc>
        <w:tc>
          <w:tcPr>
            <w:tcW w:w="864" w:type="pct"/>
            <w:vAlign w:val="center"/>
          </w:tcPr>
          <w:p w14:paraId="0562E840" w14:textId="77777777" w:rsidR="0025042A" w:rsidRPr="00303EB6" w:rsidRDefault="0025042A" w:rsidP="004E460E">
            <w:pPr>
              <w:jc w:val="center"/>
              <w:rPr>
                <w:rFonts w:ascii="Times New Roman" w:hAnsi="Times New Roman" w:cs="Times New Roman"/>
                <w:sz w:val="18"/>
                <w:szCs w:val="18"/>
              </w:rPr>
            </w:pPr>
            <w:r w:rsidRPr="00303EB6">
              <w:rPr>
                <w:rFonts w:ascii="Times New Roman" w:hAnsi="Times New Roman" w:cs="Times New Roman"/>
                <w:sz w:val="18"/>
                <w:szCs w:val="18"/>
                <w:lang w:val="sr-Cyrl-CS"/>
              </w:rPr>
              <w:t>г</w:t>
            </w:r>
            <w:r w:rsidRPr="00303EB6">
              <w:rPr>
                <w:rFonts w:ascii="Times New Roman" w:hAnsi="Times New Roman" w:cs="Times New Roman"/>
                <w:sz w:val="18"/>
                <w:szCs w:val="18"/>
              </w:rPr>
              <w:t>)</w:t>
            </w:r>
          </w:p>
        </w:tc>
        <w:tc>
          <w:tcPr>
            <w:tcW w:w="520" w:type="pct"/>
            <w:vAlign w:val="center"/>
          </w:tcPr>
          <w:p w14:paraId="3E747FD8" w14:textId="77777777" w:rsidR="0025042A" w:rsidRPr="00303EB6" w:rsidRDefault="0025042A" w:rsidP="004E460E">
            <w:pPr>
              <w:jc w:val="center"/>
              <w:rPr>
                <w:rFonts w:ascii="Times New Roman" w:hAnsi="Times New Roman" w:cs="Times New Roman"/>
                <w:sz w:val="18"/>
                <w:szCs w:val="18"/>
              </w:rPr>
            </w:pPr>
            <w:r w:rsidRPr="00303EB6">
              <w:rPr>
                <w:rFonts w:ascii="Times New Roman" w:hAnsi="Times New Roman" w:cs="Times New Roman"/>
                <w:sz w:val="18"/>
                <w:szCs w:val="18"/>
                <w:lang w:val="sr-Cyrl-CS"/>
              </w:rPr>
              <w:t>д</w:t>
            </w:r>
            <w:r w:rsidRPr="00303EB6">
              <w:rPr>
                <w:rFonts w:ascii="Times New Roman" w:hAnsi="Times New Roman" w:cs="Times New Roman"/>
                <w:sz w:val="18"/>
                <w:szCs w:val="18"/>
              </w:rPr>
              <w:t>)</w:t>
            </w:r>
          </w:p>
        </w:tc>
      </w:tr>
      <w:tr w:rsidR="00EE0AE4" w:rsidRPr="00303EB6" w14:paraId="498F8B95" w14:textId="77777777" w:rsidTr="00DF6716">
        <w:trPr>
          <w:trHeight w:val="1970"/>
          <w:jc w:val="center"/>
        </w:trPr>
        <w:tc>
          <w:tcPr>
            <w:tcW w:w="305" w:type="pct"/>
            <w:shd w:val="clear" w:color="auto" w:fill="D9D9D9"/>
            <w:vAlign w:val="center"/>
          </w:tcPr>
          <w:p w14:paraId="7D24D676" w14:textId="77777777" w:rsidR="0025042A" w:rsidRPr="00303EB6" w:rsidRDefault="0025042A" w:rsidP="004E460E">
            <w:pPr>
              <w:spacing w:before="120" w:after="120"/>
              <w:jc w:val="center"/>
              <w:rPr>
                <w:rFonts w:ascii="Times New Roman" w:hAnsi="Times New Roman" w:cs="Times New Roman"/>
                <w:sz w:val="18"/>
                <w:szCs w:val="18"/>
                <w:lang w:val="fr-FR"/>
              </w:rPr>
            </w:pPr>
            <w:r w:rsidRPr="00303EB6">
              <w:rPr>
                <w:rFonts w:ascii="Times New Roman" w:hAnsi="Times New Roman" w:cs="Times New Roman"/>
                <w:sz w:val="18"/>
                <w:szCs w:val="18"/>
                <w:lang w:val="ru-RU"/>
              </w:rPr>
              <w:t>Одредба прописа ЕУ</w:t>
            </w:r>
          </w:p>
        </w:tc>
        <w:tc>
          <w:tcPr>
            <w:tcW w:w="1368" w:type="pct"/>
            <w:shd w:val="clear" w:color="auto" w:fill="D9D9D9"/>
            <w:vAlign w:val="center"/>
          </w:tcPr>
          <w:p w14:paraId="09447624" w14:textId="77777777" w:rsidR="0025042A" w:rsidRPr="0025042A" w:rsidRDefault="0025042A" w:rsidP="004E460E">
            <w:pPr>
              <w:jc w:val="center"/>
              <w:rPr>
                <w:rFonts w:ascii="Times New Roman" w:hAnsi="Times New Roman" w:cs="Times New Roman"/>
                <w:sz w:val="18"/>
                <w:szCs w:val="18"/>
                <w:lang w:val="sr-Cyrl-CS"/>
              </w:rPr>
            </w:pPr>
            <w:r w:rsidRPr="00303EB6">
              <w:rPr>
                <w:rFonts w:ascii="Times New Roman" w:hAnsi="Times New Roman" w:cs="Times New Roman"/>
                <w:sz w:val="18"/>
                <w:szCs w:val="18"/>
                <w:lang w:val="sr-Cyrl-CS"/>
              </w:rPr>
              <w:t xml:space="preserve">Садржина </w:t>
            </w:r>
            <w:r w:rsidRPr="00303EB6">
              <w:rPr>
                <w:rFonts w:ascii="Times New Roman" w:hAnsi="Times New Roman" w:cs="Times New Roman"/>
                <w:sz w:val="18"/>
                <w:szCs w:val="18"/>
                <w:lang w:val="hr-HR"/>
              </w:rPr>
              <w:t>одредбе</w:t>
            </w:r>
          </w:p>
        </w:tc>
        <w:tc>
          <w:tcPr>
            <w:tcW w:w="308" w:type="pct"/>
            <w:vAlign w:val="center"/>
          </w:tcPr>
          <w:p w14:paraId="2274ED91" w14:textId="77777777" w:rsidR="0025042A" w:rsidRPr="00303EB6" w:rsidRDefault="0025042A" w:rsidP="00EE0AE4">
            <w:pPr>
              <w:spacing w:before="120" w:after="120"/>
              <w:ind w:firstLine="5"/>
              <w:jc w:val="center"/>
              <w:rPr>
                <w:rFonts w:ascii="Times New Roman" w:hAnsi="Times New Roman" w:cs="Times New Roman"/>
                <w:sz w:val="18"/>
                <w:szCs w:val="18"/>
              </w:rPr>
            </w:pPr>
            <w:r w:rsidRPr="00303EB6">
              <w:rPr>
                <w:rFonts w:ascii="Times New Roman" w:hAnsi="Times New Roman" w:cs="Times New Roman"/>
                <w:sz w:val="18"/>
                <w:szCs w:val="18"/>
                <w:lang w:val="ru-RU"/>
              </w:rPr>
              <w:t>Одредбе прописа Р</w:t>
            </w:r>
            <w:r w:rsidR="00EE0AE4">
              <w:rPr>
                <w:rFonts w:ascii="Times New Roman" w:hAnsi="Times New Roman" w:cs="Times New Roman"/>
                <w:sz w:val="18"/>
                <w:szCs w:val="18"/>
                <w:lang w:val="ru-RU"/>
              </w:rPr>
              <w:t>.</w:t>
            </w:r>
            <w:r w:rsidRPr="00303EB6">
              <w:rPr>
                <w:rFonts w:ascii="Times New Roman" w:hAnsi="Times New Roman" w:cs="Times New Roman"/>
                <w:sz w:val="18"/>
                <w:szCs w:val="18"/>
                <w:lang w:val="ru-RU"/>
              </w:rPr>
              <w:t xml:space="preserve"> Србије</w:t>
            </w:r>
          </w:p>
        </w:tc>
        <w:tc>
          <w:tcPr>
            <w:tcW w:w="1363" w:type="pct"/>
            <w:vAlign w:val="center"/>
          </w:tcPr>
          <w:p w14:paraId="7ACA86C6" w14:textId="77777777" w:rsidR="0025042A" w:rsidRPr="0025042A" w:rsidRDefault="0025042A" w:rsidP="004E460E">
            <w:pPr>
              <w:jc w:val="center"/>
              <w:rPr>
                <w:rFonts w:ascii="Times New Roman" w:hAnsi="Times New Roman" w:cs="Times New Roman"/>
                <w:sz w:val="18"/>
                <w:szCs w:val="18"/>
                <w:lang w:val="sr-Cyrl-CS"/>
              </w:rPr>
            </w:pPr>
            <w:r w:rsidRPr="00303EB6">
              <w:rPr>
                <w:rFonts w:ascii="Times New Roman" w:hAnsi="Times New Roman" w:cs="Times New Roman"/>
                <w:sz w:val="18"/>
                <w:szCs w:val="18"/>
                <w:lang w:val="sr-Cyrl-CS"/>
              </w:rPr>
              <w:t xml:space="preserve">Садржина </w:t>
            </w:r>
            <w:r w:rsidRPr="00303EB6">
              <w:rPr>
                <w:rFonts w:ascii="Times New Roman" w:hAnsi="Times New Roman" w:cs="Times New Roman"/>
                <w:sz w:val="18"/>
                <w:szCs w:val="18"/>
                <w:lang w:val="hr-HR"/>
              </w:rPr>
              <w:t>одредбе</w:t>
            </w:r>
          </w:p>
        </w:tc>
        <w:tc>
          <w:tcPr>
            <w:tcW w:w="272" w:type="pct"/>
            <w:vAlign w:val="center"/>
          </w:tcPr>
          <w:p w14:paraId="46A1557D" w14:textId="77777777" w:rsidR="0025042A" w:rsidRPr="003025F1" w:rsidRDefault="0025042A" w:rsidP="004E460E">
            <w:pPr>
              <w:spacing w:before="120" w:after="120"/>
              <w:jc w:val="center"/>
              <w:rPr>
                <w:rFonts w:ascii="Times New Roman" w:hAnsi="Times New Roman" w:cs="Times New Roman"/>
                <w:sz w:val="18"/>
                <w:szCs w:val="18"/>
                <w:lang w:val="ru-RU"/>
              </w:rPr>
            </w:pPr>
            <w:r w:rsidRPr="00303EB6">
              <w:rPr>
                <w:rFonts w:ascii="Times New Roman" w:hAnsi="Times New Roman" w:cs="Times New Roman"/>
                <w:sz w:val="18"/>
                <w:szCs w:val="18"/>
                <w:lang w:val="ru-RU"/>
              </w:rPr>
              <w:t>Усклађеност</w:t>
            </w:r>
            <w:r w:rsidR="003025F1">
              <w:rPr>
                <w:rStyle w:val="FootnoteReference"/>
                <w:rFonts w:ascii="Times New Roman" w:hAnsi="Times New Roman" w:cs="Times New Roman"/>
                <w:sz w:val="18"/>
                <w:szCs w:val="18"/>
                <w:lang w:val="ru-RU"/>
              </w:rPr>
              <w:footnoteReference w:id="1"/>
            </w:r>
            <w:r w:rsidRPr="003025F1">
              <w:rPr>
                <w:rFonts w:ascii="Times New Roman" w:hAnsi="Times New Roman" w:cs="Times New Roman"/>
                <w:sz w:val="18"/>
                <w:szCs w:val="18"/>
                <w:lang w:val="ru-RU"/>
              </w:rPr>
              <w:t xml:space="preserve"> </w:t>
            </w:r>
          </w:p>
        </w:tc>
        <w:tc>
          <w:tcPr>
            <w:tcW w:w="864" w:type="pct"/>
            <w:vAlign w:val="center"/>
          </w:tcPr>
          <w:p w14:paraId="3659641E" w14:textId="77777777" w:rsidR="0025042A" w:rsidRPr="004E460E" w:rsidRDefault="0025042A" w:rsidP="004E460E">
            <w:pPr>
              <w:spacing w:before="120" w:after="120"/>
              <w:ind w:firstLine="21"/>
              <w:jc w:val="center"/>
              <w:rPr>
                <w:rFonts w:ascii="Times New Roman" w:hAnsi="Times New Roman" w:cs="Times New Roman"/>
                <w:sz w:val="18"/>
                <w:szCs w:val="18"/>
                <w:lang w:val="sr-Cyrl-CS"/>
              </w:rPr>
            </w:pPr>
            <w:r w:rsidRPr="00303EB6">
              <w:rPr>
                <w:rFonts w:ascii="Times New Roman" w:hAnsi="Times New Roman" w:cs="Times New Roman"/>
                <w:sz w:val="18"/>
                <w:szCs w:val="18"/>
                <w:lang w:val="ru-RU"/>
              </w:rPr>
              <w:t>Разлози за д</w:t>
            </w:r>
            <w:r w:rsidRPr="00303EB6">
              <w:rPr>
                <w:rFonts w:ascii="Times New Roman" w:hAnsi="Times New Roman" w:cs="Times New Roman"/>
                <w:sz w:val="18"/>
                <w:szCs w:val="18"/>
                <w:lang w:val="sr-Cyrl-CS"/>
              </w:rPr>
              <w:t xml:space="preserve">елимичну </w:t>
            </w:r>
            <w:r w:rsidRPr="00303EB6">
              <w:rPr>
                <w:rFonts w:ascii="Times New Roman" w:hAnsi="Times New Roman" w:cs="Times New Roman"/>
                <w:sz w:val="18"/>
                <w:szCs w:val="18"/>
                <w:lang w:val="ru-RU"/>
              </w:rPr>
              <w:t>усклађеност, неусклађеност или непреносивост</w:t>
            </w:r>
          </w:p>
        </w:tc>
        <w:tc>
          <w:tcPr>
            <w:tcW w:w="520" w:type="pct"/>
            <w:vAlign w:val="center"/>
          </w:tcPr>
          <w:p w14:paraId="1E62A639" w14:textId="77777777" w:rsidR="0025042A" w:rsidRPr="00303EB6" w:rsidRDefault="0025042A" w:rsidP="004E460E">
            <w:pPr>
              <w:spacing w:before="120" w:after="120"/>
              <w:jc w:val="center"/>
              <w:rPr>
                <w:rFonts w:ascii="Times New Roman" w:hAnsi="Times New Roman" w:cs="Times New Roman"/>
                <w:sz w:val="18"/>
                <w:szCs w:val="18"/>
              </w:rPr>
            </w:pPr>
            <w:r w:rsidRPr="00303EB6">
              <w:rPr>
                <w:rFonts w:ascii="Times New Roman" w:hAnsi="Times New Roman" w:cs="Times New Roman"/>
                <w:sz w:val="18"/>
                <w:szCs w:val="18"/>
                <w:lang w:val="sr-Cyrl-CS"/>
              </w:rPr>
              <w:t>Напомена о усклађености</w:t>
            </w:r>
          </w:p>
        </w:tc>
      </w:tr>
      <w:tr w:rsidR="00EE0AE4" w:rsidRPr="00303EB6" w14:paraId="7A096799" w14:textId="77777777" w:rsidTr="00DF6716">
        <w:trPr>
          <w:jc w:val="center"/>
        </w:trPr>
        <w:tc>
          <w:tcPr>
            <w:tcW w:w="305" w:type="pct"/>
            <w:shd w:val="clear" w:color="auto" w:fill="D9D9D9"/>
            <w:vAlign w:val="center"/>
          </w:tcPr>
          <w:p w14:paraId="22EAB9C8" w14:textId="77777777" w:rsidR="0025042A" w:rsidRPr="00303EB6" w:rsidRDefault="0025042A" w:rsidP="004E460E">
            <w:pPr>
              <w:spacing w:before="120" w:after="120"/>
              <w:rPr>
                <w:rFonts w:ascii="Times New Roman" w:hAnsi="Times New Roman" w:cs="Times New Roman"/>
                <w:sz w:val="18"/>
                <w:szCs w:val="18"/>
                <w:lang w:val="ru-RU"/>
              </w:rPr>
            </w:pPr>
          </w:p>
        </w:tc>
        <w:tc>
          <w:tcPr>
            <w:tcW w:w="1368" w:type="pct"/>
            <w:shd w:val="clear" w:color="auto" w:fill="D9D9D9"/>
            <w:vAlign w:val="center"/>
          </w:tcPr>
          <w:p w14:paraId="21E601A7" w14:textId="77777777" w:rsidR="0025042A" w:rsidRPr="00303EB6" w:rsidRDefault="0025042A" w:rsidP="004E460E">
            <w:pPr>
              <w:rPr>
                <w:rFonts w:ascii="Times New Roman" w:hAnsi="Times New Roman" w:cs="Times New Roman"/>
                <w:sz w:val="18"/>
                <w:szCs w:val="18"/>
                <w:lang w:val="sr-Cyrl-CS"/>
              </w:rPr>
            </w:pPr>
          </w:p>
        </w:tc>
        <w:tc>
          <w:tcPr>
            <w:tcW w:w="308" w:type="pct"/>
            <w:vAlign w:val="center"/>
          </w:tcPr>
          <w:p w14:paraId="0FDA2EE6" w14:textId="77777777" w:rsidR="0025042A" w:rsidRPr="00303EB6" w:rsidRDefault="0025042A" w:rsidP="004E460E">
            <w:pPr>
              <w:spacing w:before="120" w:after="120"/>
              <w:ind w:firstLine="5"/>
              <w:rPr>
                <w:rFonts w:ascii="Times New Roman" w:hAnsi="Times New Roman" w:cs="Times New Roman"/>
                <w:sz w:val="18"/>
                <w:szCs w:val="18"/>
                <w:lang w:val="ru-RU"/>
              </w:rPr>
            </w:pPr>
          </w:p>
        </w:tc>
        <w:tc>
          <w:tcPr>
            <w:tcW w:w="1363" w:type="pct"/>
            <w:vAlign w:val="center"/>
          </w:tcPr>
          <w:p w14:paraId="4045EF1E" w14:textId="77777777" w:rsidR="0025042A" w:rsidRPr="00303EB6" w:rsidRDefault="0025042A" w:rsidP="004E460E">
            <w:pPr>
              <w:rPr>
                <w:rFonts w:ascii="Times New Roman" w:hAnsi="Times New Roman" w:cs="Times New Roman"/>
                <w:sz w:val="18"/>
                <w:szCs w:val="18"/>
                <w:lang w:val="sr-Cyrl-CS"/>
              </w:rPr>
            </w:pPr>
          </w:p>
        </w:tc>
        <w:tc>
          <w:tcPr>
            <w:tcW w:w="272" w:type="pct"/>
            <w:vAlign w:val="center"/>
          </w:tcPr>
          <w:p w14:paraId="55F32944" w14:textId="77777777" w:rsidR="0025042A" w:rsidRPr="00303EB6" w:rsidRDefault="0025042A" w:rsidP="0025042A">
            <w:pPr>
              <w:spacing w:before="120" w:after="120"/>
              <w:jc w:val="center"/>
              <w:rPr>
                <w:rFonts w:ascii="Times New Roman" w:hAnsi="Times New Roman" w:cs="Times New Roman"/>
                <w:sz w:val="18"/>
                <w:szCs w:val="18"/>
                <w:lang w:val="ru-RU"/>
              </w:rPr>
            </w:pPr>
          </w:p>
        </w:tc>
        <w:tc>
          <w:tcPr>
            <w:tcW w:w="864" w:type="pct"/>
            <w:vAlign w:val="center"/>
          </w:tcPr>
          <w:p w14:paraId="6C82E799" w14:textId="77777777" w:rsidR="0025042A" w:rsidRPr="00303EB6" w:rsidRDefault="0025042A" w:rsidP="004E460E">
            <w:pPr>
              <w:spacing w:before="120" w:after="120"/>
              <w:ind w:firstLine="21"/>
              <w:rPr>
                <w:rFonts w:ascii="Times New Roman" w:hAnsi="Times New Roman" w:cs="Times New Roman"/>
                <w:sz w:val="18"/>
                <w:szCs w:val="18"/>
                <w:lang w:val="ru-RU"/>
              </w:rPr>
            </w:pPr>
          </w:p>
        </w:tc>
        <w:tc>
          <w:tcPr>
            <w:tcW w:w="520" w:type="pct"/>
            <w:vAlign w:val="center"/>
          </w:tcPr>
          <w:p w14:paraId="74FBC6E0" w14:textId="77777777" w:rsidR="0025042A" w:rsidRPr="00303EB6" w:rsidRDefault="0025042A" w:rsidP="004E460E">
            <w:pPr>
              <w:spacing w:before="120" w:after="120"/>
              <w:rPr>
                <w:rFonts w:ascii="Times New Roman" w:hAnsi="Times New Roman" w:cs="Times New Roman"/>
                <w:sz w:val="18"/>
                <w:szCs w:val="18"/>
                <w:lang w:val="sr-Cyrl-CS"/>
              </w:rPr>
            </w:pPr>
          </w:p>
        </w:tc>
      </w:tr>
      <w:tr w:rsidR="00507819" w:rsidRPr="00303EB6" w14:paraId="13185EA2" w14:textId="77777777" w:rsidTr="00DF6716">
        <w:trPr>
          <w:jc w:val="center"/>
        </w:trPr>
        <w:tc>
          <w:tcPr>
            <w:tcW w:w="305" w:type="pct"/>
            <w:shd w:val="clear" w:color="auto" w:fill="D9D9D9"/>
          </w:tcPr>
          <w:p w14:paraId="55D84BE5" w14:textId="77777777" w:rsidR="00507819" w:rsidRPr="00B579AD" w:rsidRDefault="00507819" w:rsidP="00682532">
            <w:pPr>
              <w:rPr>
                <w:rFonts w:ascii="Calibri" w:hAnsi="Calibri"/>
                <w:sz w:val="18"/>
                <w:szCs w:val="18"/>
              </w:rPr>
            </w:pPr>
            <w:r w:rsidRPr="00B579AD">
              <w:rPr>
                <w:rFonts w:ascii="Calibri" w:hAnsi="Calibri"/>
                <w:sz w:val="18"/>
                <w:szCs w:val="18"/>
              </w:rPr>
              <w:t xml:space="preserve">1. </w:t>
            </w:r>
          </w:p>
        </w:tc>
        <w:tc>
          <w:tcPr>
            <w:tcW w:w="1368" w:type="pct"/>
            <w:shd w:val="clear" w:color="auto" w:fill="D9D9D9"/>
          </w:tcPr>
          <w:p w14:paraId="65E47F02" w14:textId="77777777" w:rsidR="00507819" w:rsidRPr="00261E0D" w:rsidRDefault="00507819" w:rsidP="00682532">
            <w:pPr>
              <w:ind w:left="145" w:right="62"/>
              <w:rPr>
                <w:rFonts w:asciiTheme="minorHAnsi" w:hAnsiTheme="minorHAnsi" w:cstheme="minorHAnsi"/>
                <w:sz w:val="18"/>
                <w:szCs w:val="18"/>
              </w:rPr>
            </w:pPr>
            <w:r w:rsidRPr="00261E0D">
              <w:rPr>
                <w:rFonts w:asciiTheme="minorHAnsi" w:hAnsiTheme="minorHAnsi" w:cstheme="minorHAnsi"/>
                <w:color w:val="000000"/>
                <w:sz w:val="18"/>
                <w:szCs w:val="18"/>
              </w:rPr>
              <w:t>This Directive lays down rules on the safety of toys and on their free movement in the Community.</w:t>
            </w:r>
          </w:p>
        </w:tc>
        <w:tc>
          <w:tcPr>
            <w:tcW w:w="308" w:type="pct"/>
            <w:vAlign w:val="center"/>
          </w:tcPr>
          <w:p w14:paraId="09E9625F"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596F868A"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1</w:t>
            </w:r>
          </w:p>
        </w:tc>
        <w:tc>
          <w:tcPr>
            <w:tcW w:w="1363" w:type="pct"/>
            <w:vAlign w:val="center"/>
          </w:tcPr>
          <w:p w14:paraId="26894688" w14:textId="77777777" w:rsidR="00261E0D" w:rsidRPr="00261E0D" w:rsidRDefault="00261E0D" w:rsidP="00261E0D">
            <w:pPr>
              <w:autoSpaceDE w:val="0"/>
              <w:ind w:firstLine="720"/>
              <w:jc w:val="both"/>
              <w:rPr>
                <w:rFonts w:asciiTheme="minorHAnsi" w:hAnsiTheme="minorHAnsi" w:cstheme="minorHAnsi"/>
                <w:sz w:val="18"/>
                <w:szCs w:val="18"/>
                <w:lang w:val="sr-Latn-RS"/>
              </w:rPr>
            </w:pPr>
            <w:r w:rsidRPr="00261E0D">
              <w:rPr>
                <w:rFonts w:asciiTheme="minorHAnsi" w:hAnsiTheme="minorHAnsi" w:cstheme="minorHAnsi"/>
                <w:spacing w:val="8"/>
                <w:sz w:val="18"/>
                <w:szCs w:val="18"/>
                <w:lang w:val="sr-Cyrl-CS"/>
              </w:rPr>
              <w:t xml:space="preserve">Овим правилником утврђују се правила о безбедности играчака и њиховом слободном кретању на тржишту, </w:t>
            </w:r>
            <w:r w:rsidRPr="00261E0D">
              <w:rPr>
                <w:rFonts w:asciiTheme="minorHAnsi" w:hAnsiTheme="minorHAnsi" w:cstheme="minorHAnsi"/>
                <w:sz w:val="18"/>
                <w:szCs w:val="18"/>
                <w:lang w:val="sr-Cyrl-CS"/>
              </w:rPr>
              <w:t>а у сврху обезбеђења високог нивоа заштите живота и здравља људи.</w:t>
            </w:r>
          </w:p>
          <w:p w14:paraId="7B63A68B"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38F92C37" w14:textId="77777777" w:rsidR="00507819" w:rsidRPr="00303EB6" w:rsidRDefault="00DF671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4A220E6D"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7903A46"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3810D523" w14:textId="77777777" w:rsidTr="00DF6716">
        <w:trPr>
          <w:jc w:val="center"/>
        </w:trPr>
        <w:tc>
          <w:tcPr>
            <w:tcW w:w="305" w:type="pct"/>
            <w:shd w:val="clear" w:color="auto" w:fill="D9D9D9"/>
          </w:tcPr>
          <w:p w14:paraId="28F3201B" w14:textId="77777777" w:rsidR="00507819" w:rsidRPr="00B579AD" w:rsidRDefault="00EA025F" w:rsidP="00682532">
            <w:pPr>
              <w:rPr>
                <w:rFonts w:ascii="Calibri" w:hAnsi="Calibri"/>
                <w:sz w:val="18"/>
                <w:szCs w:val="18"/>
              </w:rPr>
            </w:pPr>
            <w:r>
              <w:rPr>
                <w:rFonts w:ascii="Calibri" w:hAnsi="Calibri"/>
                <w:color w:val="000000"/>
                <w:sz w:val="18"/>
                <w:szCs w:val="18"/>
              </w:rPr>
              <w:lastRenderedPageBreak/>
              <w:t>\</w:t>
            </w:r>
            <w:r w:rsidR="00507819" w:rsidRPr="00B579AD">
              <w:rPr>
                <w:rFonts w:ascii="Calibri" w:hAnsi="Calibri"/>
                <w:color w:val="000000"/>
                <w:sz w:val="18"/>
                <w:szCs w:val="18"/>
              </w:rPr>
              <w:t>2.</w:t>
            </w:r>
          </w:p>
        </w:tc>
        <w:tc>
          <w:tcPr>
            <w:tcW w:w="1368" w:type="pct"/>
            <w:shd w:val="clear" w:color="auto" w:fill="D9D9D9"/>
          </w:tcPr>
          <w:p w14:paraId="12236894" w14:textId="77777777" w:rsidR="00507819" w:rsidRPr="00261E0D" w:rsidRDefault="00507819" w:rsidP="00682532">
            <w:pPr>
              <w:autoSpaceDE w:val="0"/>
              <w:autoSpaceDN w:val="0"/>
              <w:adjustRightInd w:val="0"/>
              <w:ind w:left="145" w:right="62"/>
              <w:rPr>
                <w:rFonts w:asciiTheme="minorHAnsi" w:hAnsiTheme="minorHAnsi" w:cstheme="minorHAnsi"/>
                <w:color w:val="000000"/>
                <w:sz w:val="18"/>
                <w:szCs w:val="18"/>
              </w:rPr>
            </w:pPr>
            <w:r w:rsidRPr="00261E0D">
              <w:rPr>
                <w:rFonts w:asciiTheme="minorHAnsi" w:hAnsiTheme="minorHAnsi" w:cstheme="minorHAnsi"/>
                <w:color w:val="000000"/>
                <w:sz w:val="18"/>
                <w:szCs w:val="18"/>
              </w:rPr>
              <w:t xml:space="preserve">This Directive shall apply to products designed or intended, whether or not exclusively, for use in play by children under 14 years of age (hereinafter referred to as toys). </w:t>
            </w:r>
          </w:p>
          <w:p w14:paraId="736FB527" w14:textId="77777777" w:rsidR="00507819" w:rsidRPr="00261E0D" w:rsidRDefault="00507819" w:rsidP="00682532">
            <w:pPr>
              <w:autoSpaceDE w:val="0"/>
              <w:autoSpaceDN w:val="0"/>
              <w:adjustRightInd w:val="0"/>
              <w:ind w:left="145" w:right="62"/>
              <w:rPr>
                <w:rFonts w:asciiTheme="minorHAnsi" w:hAnsiTheme="minorHAnsi" w:cstheme="minorHAnsi"/>
                <w:color w:val="000000"/>
                <w:sz w:val="18"/>
                <w:szCs w:val="18"/>
              </w:rPr>
            </w:pPr>
            <w:r w:rsidRPr="00261E0D">
              <w:rPr>
                <w:rFonts w:asciiTheme="minorHAnsi" w:hAnsiTheme="minorHAnsi" w:cstheme="minorHAnsi"/>
                <w:color w:val="000000"/>
                <w:sz w:val="18"/>
                <w:szCs w:val="18"/>
              </w:rPr>
              <w:t xml:space="preserve">The products listed in Annex I shall not be considered as toys within the meaning of this Directive. </w:t>
            </w:r>
          </w:p>
          <w:p w14:paraId="1F858CA3" w14:textId="77777777" w:rsidR="00507819" w:rsidRPr="00261E0D" w:rsidRDefault="00507819" w:rsidP="00682532">
            <w:pPr>
              <w:autoSpaceDE w:val="0"/>
              <w:autoSpaceDN w:val="0"/>
              <w:adjustRightInd w:val="0"/>
              <w:ind w:left="145" w:right="62"/>
              <w:rPr>
                <w:rFonts w:asciiTheme="minorHAnsi" w:hAnsiTheme="minorHAnsi" w:cstheme="minorHAnsi"/>
                <w:color w:val="000000"/>
                <w:sz w:val="18"/>
                <w:szCs w:val="18"/>
              </w:rPr>
            </w:pPr>
            <w:r w:rsidRPr="00261E0D">
              <w:rPr>
                <w:rFonts w:asciiTheme="minorHAnsi" w:hAnsiTheme="minorHAnsi" w:cstheme="minorHAnsi"/>
                <w:color w:val="000000"/>
                <w:sz w:val="18"/>
                <w:szCs w:val="18"/>
              </w:rPr>
              <w:t xml:space="preserve">2. This Directive shall not apply to the following toys: </w:t>
            </w:r>
          </w:p>
          <w:p w14:paraId="6170F93E" w14:textId="77777777" w:rsidR="00507819" w:rsidRPr="00261E0D" w:rsidRDefault="00507819" w:rsidP="00682532">
            <w:pPr>
              <w:autoSpaceDE w:val="0"/>
              <w:autoSpaceDN w:val="0"/>
              <w:adjustRightInd w:val="0"/>
              <w:ind w:left="145" w:right="62"/>
              <w:rPr>
                <w:rFonts w:asciiTheme="minorHAnsi" w:hAnsiTheme="minorHAnsi" w:cstheme="minorHAnsi"/>
                <w:color w:val="000000"/>
                <w:sz w:val="18"/>
                <w:szCs w:val="18"/>
              </w:rPr>
            </w:pPr>
            <w:r w:rsidRPr="00261E0D">
              <w:rPr>
                <w:rFonts w:asciiTheme="minorHAnsi" w:hAnsiTheme="minorHAnsi" w:cstheme="minorHAnsi"/>
                <w:color w:val="000000"/>
                <w:sz w:val="18"/>
                <w:szCs w:val="18"/>
              </w:rPr>
              <w:t xml:space="preserve">(a) playground equipment intended for public use; </w:t>
            </w:r>
          </w:p>
          <w:p w14:paraId="4616A9EC" w14:textId="77777777" w:rsidR="00507819" w:rsidRPr="00261E0D" w:rsidRDefault="00507819" w:rsidP="00682532">
            <w:pPr>
              <w:autoSpaceDE w:val="0"/>
              <w:autoSpaceDN w:val="0"/>
              <w:adjustRightInd w:val="0"/>
              <w:ind w:left="145" w:right="62"/>
              <w:rPr>
                <w:rFonts w:asciiTheme="minorHAnsi" w:hAnsiTheme="minorHAnsi" w:cstheme="minorHAnsi"/>
                <w:color w:val="000000"/>
                <w:sz w:val="18"/>
                <w:szCs w:val="18"/>
              </w:rPr>
            </w:pPr>
            <w:r w:rsidRPr="00261E0D">
              <w:rPr>
                <w:rFonts w:asciiTheme="minorHAnsi" w:hAnsiTheme="minorHAnsi" w:cstheme="minorHAnsi"/>
                <w:color w:val="000000"/>
                <w:sz w:val="18"/>
                <w:szCs w:val="18"/>
              </w:rPr>
              <w:t xml:space="preserve">(b) automatic playing machines, whether coin operated or not, intended for public use; </w:t>
            </w:r>
          </w:p>
          <w:p w14:paraId="6E8199E0" w14:textId="77777777" w:rsidR="00507819" w:rsidRPr="00261E0D" w:rsidRDefault="00507819" w:rsidP="00682532">
            <w:pPr>
              <w:autoSpaceDE w:val="0"/>
              <w:autoSpaceDN w:val="0"/>
              <w:adjustRightInd w:val="0"/>
              <w:ind w:left="145" w:right="62"/>
              <w:rPr>
                <w:rFonts w:asciiTheme="minorHAnsi" w:hAnsiTheme="minorHAnsi" w:cstheme="minorHAnsi"/>
                <w:color w:val="000000"/>
                <w:sz w:val="18"/>
                <w:szCs w:val="18"/>
              </w:rPr>
            </w:pPr>
            <w:r w:rsidRPr="00261E0D">
              <w:rPr>
                <w:rFonts w:asciiTheme="minorHAnsi" w:hAnsiTheme="minorHAnsi" w:cstheme="minorHAnsi"/>
                <w:color w:val="000000"/>
                <w:sz w:val="18"/>
                <w:szCs w:val="18"/>
              </w:rPr>
              <w:t xml:space="preserve">(c) toy vehicles equipped with combustion engines; </w:t>
            </w:r>
          </w:p>
          <w:p w14:paraId="7CF909BA" w14:textId="77777777" w:rsidR="00507819" w:rsidRPr="00261E0D" w:rsidRDefault="00507819" w:rsidP="00682532">
            <w:pPr>
              <w:autoSpaceDE w:val="0"/>
              <w:autoSpaceDN w:val="0"/>
              <w:adjustRightInd w:val="0"/>
              <w:ind w:left="145" w:right="62"/>
              <w:rPr>
                <w:rFonts w:asciiTheme="minorHAnsi" w:hAnsiTheme="minorHAnsi" w:cstheme="minorHAnsi"/>
                <w:color w:val="000000"/>
                <w:sz w:val="18"/>
                <w:szCs w:val="18"/>
              </w:rPr>
            </w:pPr>
            <w:r w:rsidRPr="00261E0D">
              <w:rPr>
                <w:rFonts w:asciiTheme="minorHAnsi" w:hAnsiTheme="minorHAnsi" w:cstheme="minorHAnsi"/>
                <w:color w:val="000000"/>
                <w:sz w:val="18"/>
                <w:szCs w:val="18"/>
              </w:rPr>
              <w:t xml:space="preserve">(d) toy steam engines; and </w:t>
            </w:r>
          </w:p>
          <w:p w14:paraId="78F71F60" w14:textId="77777777" w:rsidR="00507819" w:rsidRPr="00261E0D" w:rsidRDefault="00507819" w:rsidP="00682532">
            <w:pPr>
              <w:ind w:left="145" w:right="62"/>
              <w:rPr>
                <w:rFonts w:asciiTheme="minorHAnsi" w:hAnsiTheme="minorHAnsi" w:cstheme="minorHAnsi"/>
                <w:sz w:val="18"/>
                <w:szCs w:val="18"/>
              </w:rPr>
            </w:pPr>
            <w:r w:rsidRPr="00261E0D">
              <w:rPr>
                <w:rFonts w:asciiTheme="minorHAnsi" w:hAnsiTheme="minorHAnsi" w:cstheme="minorHAnsi"/>
                <w:color w:val="000000"/>
                <w:sz w:val="18"/>
                <w:szCs w:val="18"/>
              </w:rPr>
              <w:t xml:space="preserve">(e) slings and catapults. </w:t>
            </w:r>
          </w:p>
        </w:tc>
        <w:tc>
          <w:tcPr>
            <w:tcW w:w="308" w:type="pct"/>
            <w:vAlign w:val="center"/>
          </w:tcPr>
          <w:p w14:paraId="3B7B9AFD"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0FF5B228"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2</w:t>
            </w:r>
          </w:p>
        </w:tc>
        <w:tc>
          <w:tcPr>
            <w:tcW w:w="1363" w:type="pct"/>
            <w:vAlign w:val="center"/>
          </w:tcPr>
          <w:p w14:paraId="5FC05EA1" w14:textId="77777777" w:rsidR="000F0F8F" w:rsidRPr="000F0F8F" w:rsidRDefault="000F0F8F" w:rsidP="000F0F8F">
            <w:pPr>
              <w:tabs>
                <w:tab w:val="left" w:pos="709"/>
              </w:tabs>
              <w:jc w:val="both"/>
              <w:rPr>
                <w:rFonts w:asciiTheme="minorHAnsi" w:hAnsiTheme="minorHAnsi" w:cstheme="minorHAnsi"/>
                <w:spacing w:val="8"/>
                <w:sz w:val="18"/>
                <w:szCs w:val="18"/>
                <w:lang w:val="sr-Latn-RS"/>
              </w:rPr>
            </w:pPr>
            <w:r w:rsidRPr="000F0F8F">
              <w:rPr>
                <w:rFonts w:asciiTheme="minorHAnsi" w:hAnsiTheme="minorHAnsi" w:cstheme="minorHAnsi"/>
                <w:sz w:val="18"/>
                <w:szCs w:val="18"/>
                <w:lang w:val="sr-Cyrl-RS"/>
              </w:rPr>
              <w:t>Овај правилник</w:t>
            </w:r>
            <w:r w:rsidRPr="000F0F8F">
              <w:rPr>
                <w:rFonts w:asciiTheme="minorHAnsi" w:hAnsiTheme="minorHAnsi" w:cstheme="minorHAnsi"/>
                <w:color w:val="800080"/>
                <w:sz w:val="18"/>
                <w:szCs w:val="18"/>
                <w:lang w:val="sr-Cyrl-RS"/>
              </w:rPr>
              <w:t xml:space="preserve"> </w:t>
            </w:r>
            <w:r w:rsidRPr="000F0F8F">
              <w:rPr>
                <w:rFonts w:asciiTheme="minorHAnsi" w:hAnsiTheme="minorHAnsi" w:cstheme="minorHAnsi"/>
                <w:sz w:val="18"/>
                <w:szCs w:val="18"/>
                <w:lang w:val="sr-Cyrl-RS"/>
              </w:rPr>
              <w:t xml:space="preserve">се </w:t>
            </w:r>
            <w:r w:rsidRPr="000F0F8F">
              <w:rPr>
                <w:rFonts w:asciiTheme="minorHAnsi" w:hAnsiTheme="minorHAnsi" w:cstheme="minorHAnsi"/>
                <w:spacing w:val="8"/>
                <w:sz w:val="18"/>
                <w:szCs w:val="18"/>
                <w:lang w:val="sr-Cyrl-CS"/>
              </w:rPr>
              <w:t xml:space="preserve">примењује на производе који су пројектовани или намењени, искључиво или не, за игру деце млађе од 14. година (у даљем тексту: играчке). </w:t>
            </w:r>
            <w:r w:rsidRPr="000F0F8F">
              <w:rPr>
                <w:rFonts w:asciiTheme="minorHAnsi" w:hAnsiTheme="minorHAnsi" w:cstheme="minorHAnsi"/>
                <w:vanish/>
                <w:color w:val="800080"/>
                <w:sz w:val="18"/>
                <w:szCs w:val="18"/>
                <w:vertAlign w:val="subscript"/>
                <w:lang w:val="ru-RU"/>
              </w:rPr>
              <w:t>&lt;0}{0&gt;</w:t>
            </w:r>
            <w:r w:rsidRPr="000F0F8F">
              <w:rPr>
                <w:rFonts w:asciiTheme="minorHAnsi" w:hAnsiTheme="minorHAnsi" w:cstheme="minorHAnsi"/>
                <w:noProof/>
                <w:vanish/>
                <w:spacing w:val="8"/>
                <w:sz w:val="18"/>
                <w:szCs w:val="18"/>
              </w:rPr>
              <w:t>The</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products</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listed</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in</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Annex</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I</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shall</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not</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be</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considered</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as</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toys</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within</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the</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meaning</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of</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this</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Directive</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vanish/>
                <w:color w:val="800080"/>
                <w:sz w:val="18"/>
                <w:szCs w:val="18"/>
                <w:vertAlign w:val="subscript"/>
                <w:lang w:val="ru-RU"/>
              </w:rPr>
              <w:t>&lt;}100{&gt;</w:t>
            </w:r>
            <w:r w:rsidRPr="000F0F8F">
              <w:rPr>
                <w:rFonts w:asciiTheme="minorHAnsi" w:hAnsiTheme="minorHAnsi" w:cstheme="minorHAnsi"/>
                <w:spacing w:val="8"/>
                <w:sz w:val="18"/>
                <w:szCs w:val="18"/>
                <w:lang w:val="sr-Cyrl-CS"/>
              </w:rPr>
              <w:t xml:space="preserve">У смислу овог правилника производи наведени у Прилогу I </w:t>
            </w:r>
            <w:r w:rsidRPr="000F0F8F">
              <w:rPr>
                <w:rFonts w:asciiTheme="minorHAnsi" w:hAnsiTheme="minorHAnsi" w:cstheme="minorHAnsi"/>
                <w:sz w:val="18"/>
                <w:szCs w:val="18"/>
                <w:lang w:val="sr-Latn-CS"/>
              </w:rPr>
              <w:t>(</w:t>
            </w:r>
            <w:r w:rsidRPr="000F0F8F">
              <w:rPr>
                <w:rFonts w:asciiTheme="minorHAnsi" w:hAnsiTheme="minorHAnsi" w:cstheme="minorHAnsi"/>
                <w:noProof/>
                <w:kern w:val="1"/>
                <w:sz w:val="18"/>
                <w:szCs w:val="18"/>
              </w:rPr>
              <w:t xml:space="preserve">Прилог I </w:t>
            </w:r>
            <w:r w:rsidRPr="000F0F8F">
              <w:rPr>
                <w:rFonts w:asciiTheme="minorHAnsi" w:hAnsiTheme="minorHAnsi" w:cstheme="minorHAnsi"/>
                <w:noProof/>
                <w:kern w:val="1"/>
                <w:sz w:val="18"/>
                <w:szCs w:val="18"/>
                <w:lang w:val="sr-Cyrl-RS"/>
              </w:rPr>
              <w:t xml:space="preserve">је одштампан уз правилник и </w:t>
            </w:r>
            <w:r w:rsidRPr="000F0F8F">
              <w:rPr>
                <w:rFonts w:asciiTheme="minorHAnsi" w:hAnsiTheme="minorHAnsi" w:cstheme="minorHAnsi"/>
                <w:noProof/>
                <w:kern w:val="1"/>
                <w:sz w:val="18"/>
                <w:szCs w:val="18"/>
              </w:rPr>
              <w:t xml:space="preserve">чини </w:t>
            </w:r>
            <w:r w:rsidRPr="000F0F8F">
              <w:rPr>
                <w:rFonts w:asciiTheme="minorHAnsi" w:hAnsiTheme="minorHAnsi" w:cstheme="minorHAnsi"/>
                <w:noProof/>
                <w:kern w:val="1"/>
                <w:sz w:val="18"/>
                <w:szCs w:val="18"/>
                <w:lang w:val="sr-Cyrl-RS"/>
              </w:rPr>
              <w:t xml:space="preserve">његов </w:t>
            </w:r>
            <w:r w:rsidRPr="000F0F8F">
              <w:rPr>
                <w:rFonts w:asciiTheme="minorHAnsi" w:hAnsiTheme="minorHAnsi" w:cstheme="minorHAnsi"/>
                <w:noProof/>
                <w:kern w:val="1"/>
                <w:sz w:val="18"/>
                <w:szCs w:val="18"/>
              </w:rPr>
              <w:t>саставни део)</w:t>
            </w:r>
            <w:r w:rsidRPr="000F0F8F">
              <w:rPr>
                <w:rFonts w:asciiTheme="minorHAnsi" w:hAnsiTheme="minorHAnsi" w:cstheme="minorHAnsi"/>
                <w:sz w:val="18"/>
                <w:szCs w:val="18"/>
                <w:lang w:val="sr-Latn-CS"/>
              </w:rPr>
              <w:t xml:space="preserve">) </w:t>
            </w:r>
            <w:r w:rsidRPr="000F0F8F">
              <w:rPr>
                <w:rFonts w:asciiTheme="minorHAnsi" w:hAnsiTheme="minorHAnsi" w:cstheme="minorHAnsi"/>
                <w:b/>
                <w:spacing w:val="8"/>
                <w:sz w:val="18"/>
                <w:szCs w:val="18"/>
                <w:lang w:val="sr-Cyrl-CS"/>
              </w:rPr>
              <w:t>не сматрају</w:t>
            </w:r>
            <w:r w:rsidRPr="000F0F8F">
              <w:rPr>
                <w:rFonts w:asciiTheme="minorHAnsi" w:hAnsiTheme="minorHAnsi" w:cstheme="minorHAnsi"/>
                <w:spacing w:val="8"/>
                <w:sz w:val="18"/>
                <w:szCs w:val="18"/>
                <w:lang w:val="sr-Cyrl-CS"/>
              </w:rPr>
              <w:t xml:space="preserve"> се играчкама</w:t>
            </w:r>
            <w:r w:rsidRPr="000F0F8F">
              <w:rPr>
                <w:rFonts w:asciiTheme="minorHAnsi" w:hAnsiTheme="minorHAnsi" w:cstheme="minorHAnsi"/>
                <w:spacing w:val="8"/>
                <w:sz w:val="18"/>
                <w:szCs w:val="18"/>
                <w:lang w:val="sr-Latn-RS"/>
              </w:rPr>
              <w:t xml:space="preserve">. </w:t>
            </w:r>
          </w:p>
          <w:p w14:paraId="71FB25DF" w14:textId="77777777" w:rsidR="000F0F8F" w:rsidRPr="000F0F8F" w:rsidRDefault="000F0F8F" w:rsidP="000F0F8F">
            <w:pPr>
              <w:tabs>
                <w:tab w:val="left" w:pos="709"/>
              </w:tabs>
              <w:jc w:val="both"/>
              <w:rPr>
                <w:rFonts w:asciiTheme="minorHAnsi" w:hAnsiTheme="minorHAnsi" w:cstheme="minorHAnsi"/>
                <w:spacing w:val="8"/>
                <w:sz w:val="18"/>
                <w:szCs w:val="18"/>
                <w:lang w:val="ru-RU"/>
              </w:rPr>
            </w:pPr>
            <w:r w:rsidRPr="000F0F8F">
              <w:rPr>
                <w:rFonts w:asciiTheme="minorHAnsi" w:hAnsiTheme="minorHAnsi" w:cstheme="minorHAnsi"/>
                <w:vanish/>
                <w:color w:val="800080"/>
                <w:sz w:val="18"/>
                <w:szCs w:val="18"/>
                <w:vertAlign w:val="subscript"/>
                <w:lang w:val="ru-RU"/>
              </w:rPr>
              <w:t>{0&gt;</w:t>
            </w:r>
            <w:r w:rsidRPr="000F0F8F">
              <w:rPr>
                <w:rFonts w:asciiTheme="minorHAnsi" w:hAnsiTheme="minorHAnsi" w:cstheme="minorHAnsi"/>
                <w:noProof/>
                <w:vanish/>
                <w:spacing w:val="8"/>
                <w:sz w:val="18"/>
                <w:szCs w:val="18"/>
              </w:rPr>
              <w:t>This</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Directive</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shall</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not</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apply</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to</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the</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following</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toys</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vanish/>
                <w:color w:val="800080"/>
                <w:sz w:val="18"/>
                <w:szCs w:val="18"/>
                <w:vertAlign w:val="subscript"/>
                <w:lang w:val="ru-RU"/>
              </w:rPr>
              <w:t>&lt;}100{&gt;</w:t>
            </w:r>
            <w:r w:rsidRPr="000F0F8F">
              <w:rPr>
                <w:rFonts w:asciiTheme="minorHAnsi" w:hAnsiTheme="minorHAnsi" w:cstheme="minorHAnsi"/>
                <w:spacing w:val="8"/>
                <w:sz w:val="18"/>
                <w:szCs w:val="18"/>
                <w:lang w:val="sr-Cyrl-CS"/>
              </w:rPr>
              <w:t xml:space="preserve">Овај правилник се </w:t>
            </w:r>
            <w:r w:rsidRPr="000F0F8F">
              <w:rPr>
                <w:rFonts w:asciiTheme="minorHAnsi" w:hAnsiTheme="minorHAnsi" w:cstheme="minorHAnsi"/>
                <w:b/>
                <w:spacing w:val="8"/>
                <w:sz w:val="18"/>
                <w:szCs w:val="18"/>
                <w:lang w:val="sr-Cyrl-CS"/>
              </w:rPr>
              <w:t>не</w:t>
            </w:r>
            <w:r w:rsidRPr="000F0F8F">
              <w:rPr>
                <w:rFonts w:asciiTheme="minorHAnsi" w:hAnsiTheme="minorHAnsi" w:cstheme="minorHAnsi"/>
                <w:spacing w:val="8"/>
                <w:sz w:val="18"/>
                <w:szCs w:val="18"/>
                <w:lang w:val="sr-Cyrl-CS"/>
              </w:rPr>
              <w:t xml:space="preserve"> примењује на следеће играчке:</w:t>
            </w:r>
            <w:r w:rsidRPr="000F0F8F">
              <w:rPr>
                <w:rFonts w:asciiTheme="minorHAnsi" w:hAnsiTheme="minorHAnsi" w:cstheme="minorHAnsi"/>
                <w:vanish/>
                <w:color w:val="800080"/>
                <w:sz w:val="18"/>
                <w:szCs w:val="18"/>
                <w:vertAlign w:val="subscript"/>
                <w:lang w:val="ru-RU"/>
              </w:rPr>
              <w:t>&lt;0}</w:t>
            </w:r>
          </w:p>
          <w:p w14:paraId="4AE8BE9E" w14:textId="77777777" w:rsidR="000F0F8F" w:rsidRPr="000F0F8F" w:rsidRDefault="000F0F8F" w:rsidP="000F0F8F">
            <w:pPr>
              <w:numPr>
                <w:ilvl w:val="0"/>
                <w:numId w:val="2"/>
              </w:numPr>
              <w:tabs>
                <w:tab w:val="left" w:pos="303"/>
              </w:tabs>
              <w:suppressAutoHyphens/>
              <w:ind w:left="993" w:hanging="284"/>
              <w:rPr>
                <w:rFonts w:asciiTheme="minorHAnsi" w:hAnsiTheme="minorHAnsi" w:cstheme="minorHAnsi"/>
                <w:sz w:val="18"/>
                <w:szCs w:val="18"/>
                <w:lang w:val="ru-RU"/>
              </w:rPr>
            </w:pPr>
            <w:r w:rsidRPr="000F0F8F">
              <w:rPr>
                <w:rFonts w:asciiTheme="minorHAnsi" w:hAnsiTheme="minorHAnsi" w:cstheme="minorHAnsi"/>
                <w:vanish/>
                <w:color w:val="800080"/>
                <w:sz w:val="18"/>
                <w:szCs w:val="18"/>
                <w:lang w:val="ru-RU"/>
              </w:rPr>
              <w:t>{0&gt;</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noProof/>
                <w:vanish/>
                <w:spacing w:val="8"/>
                <w:sz w:val="18"/>
                <w:szCs w:val="18"/>
              </w:rPr>
              <w:t>a</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vanish/>
                <w:color w:val="800080"/>
                <w:sz w:val="18"/>
                <w:szCs w:val="18"/>
                <w:lang w:val="ru-RU"/>
              </w:rPr>
              <w:t>&lt;}100{&gt;</w:t>
            </w:r>
            <w:r w:rsidRPr="000F0F8F">
              <w:rPr>
                <w:rFonts w:asciiTheme="minorHAnsi" w:hAnsiTheme="minorHAnsi" w:cstheme="minorHAnsi"/>
                <w:vanish/>
                <w:color w:val="800080"/>
                <w:sz w:val="18"/>
                <w:szCs w:val="18"/>
                <w:vertAlign w:val="subscript"/>
                <w:lang w:val="ru-RU"/>
              </w:rPr>
              <w:t>&lt;0}</w:t>
            </w:r>
            <w:r w:rsidRPr="000F0F8F">
              <w:rPr>
                <w:rFonts w:asciiTheme="minorHAnsi" w:hAnsiTheme="minorHAnsi" w:cstheme="minorHAnsi"/>
                <w:vanish/>
                <w:color w:val="800080"/>
                <w:sz w:val="18"/>
                <w:szCs w:val="18"/>
                <w:lang w:val="ru-RU"/>
              </w:rPr>
              <w:t>{0&gt;</w:t>
            </w:r>
            <w:r w:rsidRPr="000F0F8F">
              <w:rPr>
                <w:rFonts w:asciiTheme="minorHAnsi" w:hAnsiTheme="minorHAnsi" w:cstheme="minorHAnsi"/>
                <w:noProof/>
                <w:vanish/>
                <w:spacing w:val="8"/>
                <w:sz w:val="18"/>
                <w:szCs w:val="18"/>
              </w:rPr>
              <w:t>playground</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equipment</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intended</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for</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public</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use</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vanish/>
                <w:color w:val="800080"/>
                <w:sz w:val="18"/>
                <w:szCs w:val="18"/>
                <w:lang w:val="ru-RU"/>
              </w:rPr>
              <w:t>&lt;}100{&gt;</w:t>
            </w:r>
            <w:r w:rsidRPr="000F0F8F">
              <w:rPr>
                <w:rFonts w:asciiTheme="minorHAnsi" w:hAnsiTheme="minorHAnsi" w:cstheme="minorHAnsi"/>
                <w:spacing w:val="8"/>
                <w:sz w:val="18"/>
                <w:szCs w:val="18"/>
                <w:lang w:val="sr-Cyrl-CS"/>
              </w:rPr>
              <w:t xml:space="preserve">опрему за игралишта намењену јавној употреби; </w:t>
            </w:r>
            <w:r w:rsidRPr="000F0F8F">
              <w:rPr>
                <w:rFonts w:asciiTheme="minorHAnsi" w:hAnsiTheme="minorHAnsi" w:cstheme="minorHAnsi"/>
                <w:vanish/>
                <w:color w:val="800080"/>
                <w:sz w:val="18"/>
                <w:szCs w:val="18"/>
                <w:vertAlign w:val="subscript"/>
                <w:lang w:val="ru-RU"/>
              </w:rPr>
              <w:t>&lt;0}</w:t>
            </w:r>
          </w:p>
          <w:p w14:paraId="5DE58EBC" w14:textId="77777777" w:rsidR="000F0F8F" w:rsidRPr="000F0F8F" w:rsidRDefault="000F0F8F" w:rsidP="000F0F8F">
            <w:pPr>
              <w:numPr>
                <w:ilvl w:val="0"/>
                <w:numId w:val="2"/>
              </w:numPr>
              <w:tabs>
                <w:tab w:val="left" w:pos="303"/>
              </w:tabs>
              <w:suppressAutoHyphens/>
              <w:ind w:left="993" w:hanging="284"/>
              <w:rPr>
                <w:rFonts w:asciiTheme="minorHAnsi" w:hAnsiTheme="minorHAnsi" w:cstheme="minorHAnsi"/>
                <w:sz w:val="18"/>
                <w:szCs w:val="18"/>
                <w:lang w:val="ru-RU"/>
              </w:rPr>
            </w:pPr>
            <w:r w:rsidRPr="000F0F8F">
              <w:rPr>
                <w:rFonts w:asciiTheme="minorHAnsi" w:hAnsiTheme="minorHAnsi" w:cstheme="minorHAnsi"/>
                <w:vanish/>
                <w:color w:val="800080"/>
                <w:sz w:val="18"/>
                <w:szCs w:val="18"/>
                <w:lang w:val="ru-RU"/>
              </w:rPr>
              <w:t>{0&gt;</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noProof/>
                <w:vanish/>
                <w:spacing w:val="8"/>
                <w:sz w:val="18"/>
                <w:szCs w:val="18"/>
              </w:rPr>
              <w:t>b</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vanish/>
                <w:color w:val="800080"/>
                <w:sz w:val="18"/>
                <w:szCs w:val="18"/>
                <w:lang w:val="ru-RU"/>
              </w:rPr>
              <w:t>&lt;}100{&gt;</w:t>
            </w:r>
            <w:r w:rsidRPr="000F0F8F">
              <w:rPr>
                <w:rFonts w:asciiTheme="minorHAnsi" w:hAnsiTheme="minorHAnsi" w:cstheme="minorHAnsi"/>
                <w:vanish/>
                <w:color w:val="800080"/>
                <w:sz w:val="18"/>
                <w:szCs w:val="18"/>
                <w:vertAlign w:val="subscript"/>
                <w:lang w:val="ru-RU"/>
              </w:rPr>
              <w:t>&lt;0}{0&gt;</w:t>
            </w:r>
            <w:r w:rsidRPr="000F0F8F">
              <w:rPr>
                <w:rFonts w:asciiTheme="minorHAnsi" w:hAnsiTheme="minorHAnsi" w:cstheme="minorHAnsi"/>
                <w:noProof/>
                <w:vanish/>
                <w:spacing w:val="8"/>
                <w:sz w:val="18"/>
                <w:szCs w:val="18"/>
              </w:rPr>
              <w:t>automatic</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playing</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machines</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whether</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coin</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operated</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or</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not</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intended</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for</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public</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use</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vanish/>
                <w:color w:val="800080"/>
                <w:sz w:val="18"/>
                <w:szCs w:val="18"/>
                <w:vertAlign w:val="subscript"/>
                <w:lang w:val="ru-RU"/>
              </w:rPr>
              <w:t>&lt;}100{&gt;</w:t>
            </w:r>
            <w:r w:rsidRPr="000F0F8F">
              <w:rPr>
                <w:rFonts w:asciiTheme="minorHAnsi" w:hAnsiTheme="minorHAnsi" w:cstheme="minorHAnsi"/>
                <w:spacing w:val="8"/>
                <w:sz w:val="18"/>
                <w:szCs w:val="18"/>
                <w:lang w:val="sr-Cyrl-CS"/>
              </w:rPr>
              <w:t>аутоматске уређаје за игру, који користе кованице/</w:t>
            </w:r>
            <w:r w:rsidRPr="000F0F8F">
              <w:rPr>
                <w:rFonts w:asciiTheme="minorHAnsi" w:hAnsiTheme="minorHAnsi" w:cstheme="minorHAnsi"/>
                <w:color w:val="FF0000"/>
                <w:spacing w:val="8"/>
                <w:sz w:val="18"/>
                <w:szCs w:val="18"/>
                <w:lang w:val="ru-RU"/>
              </w:rPr>
              <w:t xml:space="preserve"> </w:t>
            </w:r>
            <w:r w:rsidRPr="000F0F8F">
              <w:rPr>
                <w:rFonts w:asciiTheme="minorHAnsi" w:hAnsiTheme="minorHAnsi" w:cstheme="minorHAnsi"/>
                <w:spacing w:val="8"/>
                <w:sz w:val="18"/>
                <w:szCs w:val="18"/>
                <w:lang w:val="ru-RU"/>
              </w:rPr>
              <w:t>жетоне</w:t>
            </w:r>
            <w:r w:rsidRPr="000F0F8F">
              <w:rPr>
                <w:rFonts w:asciiTheme="minorHAnsi" w:hAnsiTheme="minorHAnsi" w:cstheme="minorHAnsi"/>
                <w:spacing w:val="8"/>
                <w:sz w:val="18"/>
                <w:szCs w:val="18"/>
                <w:lang w:val="sr-Cyrl-CS"/>
              </w:rPr>
              <w:t xml:space="preserve"> или не, намењене јавној употреби;</w:t>
            </w:r>
            <w:r w:rsidRPr="000F0F8F">
              <w:rPr>
                <w:rFonts w:asciiTheme="minorHAnsi" w:hAnsiTheme="minorHAnsi" w:cstheme="minorHAnsi"/>
                <w:vanish/>
                <w:color w:val="800080"/>
                <w:sz w:val="18"/>
                <w:szCs w:val="18"/>
                <w:vertAlign w:val="subscript"/>
                <w:lang w:val="ru-RU"/>
              </w:rPr>
              <w:t>&lt;0}</w:t>
            </w:r>
          </w:p>
          <w:p w14:paraId="4AA1AC3F" w14:textId="77777777" w:rsidR="000F0F8F" w:rsidRPr="000F0F8F" w:rsidRDefault="000F0F8F" w:rsidP="000F0F8F">
            <w:pPr>
              <w:numPr>
                <w:ilvl w:val="0"/>
                <w:numId w:val="2"/>
              </w:numPr>
              <w:tabs>
                <w:tab w:val="left" w:pos="303"/>
              </w:tabs>
              <w:suppressAutoHyphens/>
              <w:ind w:left="993" w:hanging="284"/>
              <w:rPr>
                <w:rFonts w:asciiTheme="minorHAnsi" w:hAnsiTheme="minorHAnsi" w:cstheme="minorHAnsi"/>
                <w:spacing w:val="8"/>
                <w:sz w:val="18"/>
                <w:szCs w:val="18"/>
                <w:lang w:val="ru-RU"/>
              </w:rPr>
            </w:pPr>
            <w:r w:rsidRPr="000F0F8F">
              <w:rPr>
                <w:rFonts w:asciiTheme="minorHAnsi" w:hAnsiTheme="minorHAnsi" w:cstheme="minorHAnsi"/>
                <w:vanish/>
                <w:color w:val="800080"/>
                <w:sz w:val="18"/>
                <w:szCs w:val="18"/>
                <w:lang w:val="ru-RU"/>
              </w:rPr>
              <w:t>{0&gt;</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noProof/>
                <w:vanish/>
                <w:spacing w:val="8"/>
                <w:sz w:val="18"/>
                <w:szCs w:val="18"/>
              </w:rPr>
              <w:t>c</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toy</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vehicles</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equipped</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with</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combustion</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engines</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vanish/>
                <w:color w:val="800080"/>
                <w:sz w:val="18"/>
                <w:szCs w:val="18"/>
                <w:lang w:val="ru-RU"/>
              </w:rPr>
              <w:t>&lt;}87{&gt;</w:t>
            </w:r>
            <w:r w:rsidRPr="000F0F8F">
              <w:rPr>
                <w:rFonts w:asciiTheme="minorHAnsi" w:hAnsiTheme="minorHAnsi" w:cstheme="minorHAnsi"/>
                <w:spacing w:val="8"/>
                <w:sz w:val="18"/>
                <w:szCs w:val="18"/>
                <w:lang w:val="sr-Cyrl-CS"/>
              </w:rPr>
              <w:t>возила играчке која су опремљена мотором са сагоревањем;</w:t>
            </w:r>
            <w:r w:rsidRPr="000F0F8F">
              <w:rPr>
                <w:rFonts w:asciiTheme="minorHAnsi" w:hAnsiTheme="minorHAnsi" w:cstheme="minorHAnsi"/>
                <w:vanish/>
                <w:color w:val="800080"/>
                <w:sz w:val="18"/>
                <w:szCs w:val="18"/>
                <w:vertAlign w:val="subscript"/>
                <w:lang w:val="ru-RU"/>
              </w:rPr>
              <w:t>&lt;0}</w:t>
            </w:r>
          </w:p>
          <w:p w14:paraId="3759C095" w14:textId="77777777" w:rsidR="000F0F8F" w:rsidRPr="000F0F8F" w:rsidRDefault="000F0F8F" w:rsidP="000F0F8F">
            <w:pPr>
              <w:numPr>
                <w:ilvl w:val="0"/>
                <w:numId w:val="2"/>
              </w:numPr>
              <w:tabs>
                <w:tab w:val="left" w:pos="303"/>
              </w:tabs>
              <w:suppressAutoHyphens/>
              <w:ind w:left="993" w:hanging="284"/>
              <w:rPr>
                <w:rFonts w:asciiTheme="minorHAnsi" w:hAnsiTheme="minorHAnsi" w:cstheme="minorHAnsi"/>
                <w:spacing w:val="8"/>
                <w:sz w:val="18"/>
                <w:szCs w:val="18"/>
                <w:lang w:val="ru-RU"/>
              </w:rPr>
            </w:pPr>
            <w:r w:rsidRPr="000F0F8F">
              <w:rPr>
                <w:rFonts w:asciiTheme="minorHAnsi" w:hAnsiTheme="minorHAnsi" w:cstheme="minorHAnsi"/>
                <w:vanish/>
                <w:color w:val="800080"/>
                <w:sz w:val="18"/>
                <w:szCs w:val="18"/>
                <w:lang w:val="ru-RU"/>
              </w:rPr>
              <w:t>{0&gt;</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noProof/>
                <w:vanish/>
                <w:spacing w:val="8"/>
                <w:sz w:val="18"/>
                <w:szCs w:val="18"/>
              </w:rPr>
              <w:t>d</w:t>
            </w:r>
            <w:r w:rsidRPr="000F0F8F">
              <w:rPr>
                <w:rFonts w:asciiTheme="minorHAnsi" w:hAnsiTheme="minorHAnsi" w:cstheme="minorHAnsi"/>
                <w:noProof/>
                <w:vanish/>
                <w:spacing w:val="8"/>
                <w:sz w:val="18"/>
                <w:szCs w:val="18"/>
                <w:lang w:val="ru-RU"/>
              </w:rPr>
              <w:t>)</w:t>
            </w:r>
            <w:r w:rsidRPr="000F0F8F">
              <w:rPr>
                <w:rFonts w:asciiTheme="minorHAnsi" w:hAnsiTheme="minorHAnsi" w:cstheme="minorHAnsi"/>
                <w:noProof/>
                <w:vanish/>
                <w:spacing w:val="8"/>
                <w:sz w:val="18"/>
                <w:szCs w:val="18"/>
              </w:rPr>
              <w:t>toy</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steam</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engines</w:t>
            </w:r>
            <w:r w:rsidRPr="000F0F8F">
              <w:rPr>
                <w:rFonts w:asciiTheme="minorHAnsi" w:hAnsiTheme="minorHAnsi" w:cstheme="minorHAnsi"/>
                <w:noProof/>
                <w:vanish/>
                <w:spacing w:val="8"/>
                <w:sz w:val="18"/>
                <w:szCs w:val="18"/>
                <w:lang w:val="ru-RU"/>
              </w:rPr>
              <w:t xml:space="preserve">; </w:t>
            </w:r>
            <w:r w:rsidRPr="000F0F8F">
              <w:rPr>
                <w:rFonts w:asciiTheme="minorHAnsi" w:hAnsiTheme="minorHAnsi" w:cstheme="minorHAnsi"/>
                <w:noProof/>
                <w:vanish/>
                <w:spacing w:val="8"/>
                <w:sz w:val="18"/>
                <w:szCs w:val="18"/>
              </w:rPr>
              <w:t>and</w:t>
            </w:r>
            <w:r w:rsidRPr="000F0F8F">
              <w:rPr>
                <w:rFonts w:asciiTheme="minorHAnsi" w:hAnsiTheme="minorHAnsi" w:cstheme="minorHAnsi"/>
                <w:vanish/>
                <w:color w:val="800080"/>
                <w:sz w:val="18"/>
                <w:szCs w:val="18"/>
                <w:lang w:val="ru-RU"/>
              </w:rPr>
              <w:t>&lt;}100{&gt;</w:t>
            </w:r>
            <w:r w:rsidRPr="000F0F8F">
              <w:rPr>
                <w:rFonts w:asciiTheme="minorHAnsi" w:hAnsiTheme="minorHAnsi" w:cstheme="minorHAnsi"/>
                <w:spacing w:val="8"/>
                <w:sz w:val="18"/>
                <w:szCs w:val="18"/>
                <w:lang w:val="sr-Cyrl-CS"/>
              </w:rPr>
              <w:t>парне машине као играчке и</w:t>
            </w:r>
            <w:r w:rsidRPr="000F0F8F">
              <w:rPr>
                <w:rFonts w:asciiTheme="minorHAnsi" w:hAnsiTheme="minorHAnsi" w:cstheme="minorHAnsi"/>
                <w:vanish/>
                <w:color w:val="800080"/>
                <w:sz w:val="18"/>
                <w:szCs w:val="18"/>
                <w:vertAlign w:val="subscript"/>
                <w:lang w:val="ru-RU"/>
              </w:rPr>
              <w:t>&lt;0}</w:t>
            </w:r>
          </w:p>
          <w:p w14:paraId="093DE9DA" w14:textId="77777777" w:rsidR="000F0F8F" w:rsidRPr="000F0F8F" w:rsidRDefault="000F0F8F" w:rsidP="000F0F8F">
            <w:pPr>
              <w:numPr>
                <w:ilvl w:val="0"/>
                <w:numId w:val="2"/>
              </w:numPr>
              <w:tabs>
                <w:tab w:val="left" w:pos="303"/>
              </w:tabs>
              <w:suppressAutoHyphens/>
              <w:ind w:left="993" w:hanging="284"/>
              <w:rPr>
                <w:rFonts w:asciiTheme="minorHAnsi" w:hAnsiTheme="minorHAnsi" w:cstheme="minorHAnsi"/>
                <w:color w:val="FF0000"/>
                <w:sz w:val="18"/>
                <w:szCs w:val="18"/>
                <w:lang w:val="sr-Cyrl-RS"/>
              </w:rPr>
            </w:pPr>
            <w:r w:rsidRPr="000F0F8F">
              <w:rPr>
                <w:rFonts w:asciiTheme="minorHAnsi" w:hAnsiTheme="minorHAnsi" w:cstheme="minorHAnsi"/>
                <w:spacing w:val="8"/>
                <w:sz w:val="18"/>
                <w:szCs w:val="18"/>
                <w:lang w:val="sr-Cyrl-CS"/>
              </w:rPr>
              <w:t>праћке и катапулте.</w:t>
            </w:r>
            <w:r w:rsidRPr="000F0F8F">
              <w:rPr>
                <w:rFonts w:asciiTheme="minorHAnsi" w:hAnsiTheme="minorHAnsi" w:cstheme="minorHAnsi"/>
                <w:color w:val="FF0000"/>
                <w:sz w:val="18"/>
                <w:szCs w:val="18"/>
                <w:lang w:val="sr-Cyrl-RS"/>
              </w:rPr>
              <w:t xml:space="preserve"> </w:t>
            </w:r>
          </w:p>
          <w:p w14:paraId="2740FBE1" w14:textId="77777777" w:rsidR="000F0F8F" w:rsidRPr="000F0F8F" w:rsidRDefault="000F0F8F" w:rsidP="000F0F8F">
            <w:pPr>
              <w:jc w:val="center"/>
              <w:outlineLvl w:val="1"/>
              <w:rPr>
                <w:rFonts w:asciiTheme="minorHAnsi" w:hAnsiTheme="minorHAnsi" w:cstheme="minorHAnsi"/>
                <w:b/>
                <w:spacing w:val="8"/>
                <w:sz w:val="18"/>
                <w:szCs w:val="18"/>
                <w:lang w:val="sr-Cyrl-CS"/>
              </w:rPr>
            </w:pPr>
          </w:p>
          <w:p w14:paraId="030BBC9C"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744F664A" w14:textId="77777777" w:rsidR="00507819" w:rsidRPr="00303EB6" w:rsidRDefault="00DF671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251418E0"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0F0B1AD3"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11300C20" w14:textId="77777777" w:rsidTr="00DF6716">
        <w:trPr>
          <w:jc w:val="center"/>
        </w:trPr>
        <w:tc>
          <w:tcPr>
            <w:tcW w:w="305" w:type="pct"/>
            <w:shd w:val="clear" w:color="auto" w:fill="D9D9D9"/>
          </w:tcPr>
          <w:p w14:paraId="78CD7A4D" w14:textId="77777777" w:rsidR="00507819" w:rsidRPr="00B579AD" w:rsidRDefault="00507819" w:rsidP="00682532">
            <w:pPr>
              <w:rPr>
                <w:rFonts w:ascii="Calibri" w:hAnsi="Calibri"/>
                <w:sz w:val="18"/>
                <w:szCs w:val="18"/>
              </w:rPr>
            </w:pPr>
            <w:r w:rsidRPr="00B579AD">
              <w:rPr>
                <w:rFonts w:ascii="Calibri" w:hAnsi="Calibri"/>
                <w:sz w:val="18"/>
                <w:szCs w:val="18"/>
              </w:rPr>
              <w:t>3.1.1.</w:t>
            </w:r>
          </w:p>
        </w:tc>
        <w:tc>
          <w:tcPr>
            <w:tcW w:w="1368" w:type="pct"/>
            <w:shd w:val="clear" w:color="auto" w:fill="D9D9D9"/>
          </w:tcPr>
          <w:p w14:paraId="7DD9CCF6" w14:textId="77777777" w:rsidR="00507819" w:rsidRPr="00261E0D" w:rsidRDefault="00507819" w:rsidP="00682532">
            <w:pPr>
              <w:ind w:left="145" w:right="62"/>
              <w:jc w:val="both"/>
              <w:rPr>
                <w:rFonts w:asciiTheme="minorHAnsi" w:hAnsiTheme="minorHAnsi" w:cstheme="minorHAnsi"/>
                <w:sz w:val="18"/>
                <w:szCs w:val="18"/>
              </w:rPr>
            </w:pPr>
            <w:r w:rsidRPr="00261E0D">
              <w:rPr>
                <w:rFonts w:asciiTheme="minorHAnsi" w:hAnsiTheme="minorHAnsi" w:cstheme="minorHAnsi"/>
                <w:sz w:val="18"/>
                <w:szCs w:val="18"/>
              </w:rPr>
              <w:t>1. ‘making available on the market’ means any supply of a toy for distribution, consumption or use on the Community market in the course of a commercial activity, whether in return for payment or free of charge;</w:t>
            </w:r>
          </w:p>
        </w:tc>
        <w:tc>
          <w:tcPr>
            <w:tcW w:w="308" w:type="pct"/>
            <w:vAlign w:val="center"/>
          </w:tcPr>
          <w:p w14:paraId="2798F646" w14:textId="77777777" w:rsidR="00507819" w:rsidRPr="00261E0D" w:rsidRDefault="003E2DEB" w:rsidP="004E460E">
            <w:pPr>
              <w:spacing w:before="120" w:after="120"/>
              <w:ind w:firstLine="5"/>
              <w:rPr>
                <w:rFonts w:asciiTheme="minorHAnsi" w:hAnsiTheme="minorHAnsi" w:cstheme="minorHAnsi"/>
                <w:sz w:val="18"/>
                <w:szCs w:val="18"/>
              </w:rPr>
            </w:pPr>
            <w:r w:rsidRPr="00261E0D">
              <w:rPr>
                <w:rFonts w:asciiTheme="minorHAnsi" w:hAnsiTheme="minorHAnsi" w:cstheme="minorHAnsi"/>
                <w:sz w:val="18"/>
                <w:szCs w:val="18"/>
              </w:rPr>
              <w:t>01.</w:t>
            </w:r>
          </w:p>
          <w:p w14:paraId="322CAD7A" w14:textId="77777777" w:rsidR="003E2DEB" w:rsidRPr="00261E0D" w:rsidRDefault="003E2DEB" w:rsidP="004E460E">
            <w:pPr>
              <w:spacing w:before="120" w:after="120"/>
              <w:ind w:firstLine="5"/>
              <w:rPr>
                <w:rFonts w:asciiTheme="minorHAnsi" w:hAnsiTheme="minorHAnsi" w:cstheme="minorHAnsi"/>
                <w:sz w:val="18"/>
                <w:szCs w:val="18"/>
                <w:lang w:val="ru-RU"/>
              </w:rPr>
            </w:pPr>
            <w:r w:rsidRPr="00261E0D">
              <w:rPr>
                <w:rFonts w:asciiTheme="minorHAnsi" w:hAnsiTheme="minorHAnsi" w:cstheme="minorHAnsi"/>
                <w:sz w:val="18"/>
                <w:szCs w:val="18"/>
              </w:rPr>
              <w:t>6.1.6)</w:t>
            </w:r>
          </w:p>
        </w:tc>
        <w:tc>
          <w:tcPr>
            <w:tcW w:w="1363" w:type="pct"/>
            <w:vAlign w:val="center"/>
          </w:tcPr>
          <w:p w14:paraId="7707F72F" w14:textId="77777777" w:rsidR="000F0F8F" w:rsidRPr="000F0F8F" w:rsidRDefault="000F0F8F" w:rsidP="000F0F8F">
            <w:pPr>
              <w:pStyle w:val="NoSpacing"/>
              <w:tabs>
                <w:tab w:val="left" w:pos="1134"/>
              </w:tabs>
              <w:spacing w:after="0" w:line="240" w:lineRule="auto"/>
              <w:rPr>
                <w:rFonts w:asciiTheme="minorHAnsi" w:hAnsiTheme="minorHAnsi" w:cstheme="minorHAnsi"/>
                <w:sz w:val="18"/>
                <w:szCs w:val="18"/>
                <w:lang w:val="sr-Cyrl-RS"/>
              </w:rPr>
            </w:pPr>
            <w:r w:rsidRPr="000F0F8F">
              <w:rPr>
                <w:rFonts w:asciiTheme="minorHAnsi" w:hAnsiTheme="minorHAnsi" w:cstheme="minorHAnsi"/>
                <w:sz w:val="18"/>
                <w:szCs w:val="18"/>
                <w:lang w:val="sr-Cyrl-RS"/>
              </w:rPr>
              <w:t xml:space="preserve">испорука на тржиште (чињење доступним на тржишту) јесте свака испорука предмета опште употребе на територији Републике Србије ради: дистрибуције, потрошње или употребе, у процесу комерцијалне делатности/трговачке делатности, са или без накнаде; </w:t>
            </w:r>
          </w:p>
          <w:p w14:paraId="07A2CC6D"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0B8918F0" w14:textId="77777777" w:rsidR="00507819" w:rsidRPr="00303EB6" w:rsidRDefault="00DF671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258E7087"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647FAD81"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52EF5A85" w14:textId="77777777" w:rsidTr="00DF6716">
        <w:trPr>
          <w:jc w:val="center"/>
        </w:trPr>
        <w:tc>
          <w:tcPr>
            <w:tcW w:w="305" w:type="pct"/>
            <w:shd w:val="clear" w:color="auto" w:fill="D9D9D9"/>
          </w:tcPr>
          <w:p w14:paraId="7B4DEE6E" w14:textId="77777777" w:rsidR="00507819" w:rsidRPr="00B579AD" w:rsidRDefault="00507819" w:rsidP="00682532">
            <w:pPr>
              <w:rPr>
                <w:rFonts w:ascii="Calibri" w:hAnsi="Calibri"/>
                <w:sz w:val="18"/>
                <w:szCs w:val="18"/>
              </w:rPr>
            </w:pPr>
            <w:r w:rsidRPr="00B579AD">
              <w:rPr>
                <w:rFonts w:ascii="Calibri" w:hAnsi="Calibri"/>
                <w:sz w:val="18"/>
                <w:szCs w:val="18"/>
              </w:rPr>
              <w:t>3.1.2.</w:t>
            </w:r>
          </w:p>
        </w:tc>
        <w:tc>
          <w:tcPr>
            <w:tcW w:w="1368" w:type="pct"/>
            <w:shd w:val="clear" w:color="auto" w:fill="D9D9D9"/>
          </w:tcPr>
          <w:p w14:paraId="77C0E4BF" w14:textId="77777777" w:rsidR="00507819" w:rsidRPr="00261E0D" w:rsidRDefault="00507819" w:rsidP="00682532">
            <w:pPr>
              <w:ind w:left="145" w:right="62"/>
              <w:rPr>
                <w:rFonts w:asciiTheme="minorHAnsi" w:hAnsiTheme="minorHAnsi" w:cstheme="minorHAnsi"/>
                <w:sz w:val="18"/>
                <w:szCs w:val="18"/>
              </w:rPr>
            </w:pPr>
            <w:r w:rsidRPr="00261E0D">
              <w:rPr>
                <w:rFonts w:asciiTheme="minorHAnsi" w:hAnsiTheme="minorHAnsi" w:cstheme="minorHAnsi"/>
                <w:sz w:val="18"/>
                <w:szCs w:val="18"/>
              </w:rPr>
              <w:t>2. ‘placing on the market’ means the first making available of a toy on the Community market;</w:t>
            </w:r>
          </w:p>
        </w:tc>
        <w:tc>
          <w:tcPr>
            <w:tcW w:w="308" w:type="pct"/>
            <w:vAlign w:val="center"/>
          </w:tcPr>
          <w:p w14:paraId="3E147E14" w14:textId="77777777" w:rsidR="00507819" w:rsidRPr="00261E0D" w:rsidRDefault="003E2DEB" w:rsidP="004E460E">
            <w:pPr>
              <w:spacing w:before="120" w:after="120"/>
              <w:ind w:firstLine="5"/>
              <w:rPr>
                <w:rFonts w:asciiTheme="minorHAnsi" w:hAnsiTheme="minorHAnsi" w:cstheme="minorHAnsi"/>
                <w:sz w:val="18"/>
                <w:szCs w:val="18"/>
              </w:rPr>
            </w:pPr>
            <w:r w:rsidRPr="00261E0D">
              <w:rPr>
                <w:rFonts w:asciiTheme="minorHAnsi" w:hAnsiTheme="minorHAnsi" w:cstheme="minorHAnsi"/>
                <w:sz w:val="18"/>
                <w:szCs w:val="18"/>
              </w:rPr>
              <w:t>01.</w:t>
            </w:r>
          </w:p>
          <w:p w14:paraId="3335A77F" w14:textId="77777777" w:rsidR="003E2DEB" w:rsidRPr="00261E0D" w:rsidRDefault="003E2DEB" w:rsidP="004E460E">
            <w:pPr>
              <w:spacing w:before="120" w:after="120"/>
              <w:ind w:firstLine="5"/>
              <w:rPr>
                <w:rFonts w:asciiTheme="minorHAnsi" w:hAnsiTheme="minorHAnsi" w:cstheme="minorHAnsi"/>
                <w:sz w:val="18"/>
                <w:szCs w:val="18"/>
                <w:lang w:val="ru-RU"/>
              </w:rPr>
            </w:pPr>
            <w:r w:rsidRPr="00261E0D">
              <w:rPr>
                <w:rFonts w:asciiTheme="minorHAnsi" w:hAnsiTheme="minorHAnsi" w:cstheme="minorHAnsi"/>
                <w:sz w:val="18"/>
                <w:szCs w:val="18"/>
              </w:rPr>
              <w:t>6.1.7)</w:t>
            </w:r>
          </w:p>
        </w:tc>
        <w:tc>
          <w:tcPr>
            <w:tcW w:w="1363" w:type="pct"/>
            <w:vAlign w:val="center"/>
          </w:tcPr>
          <w:p w14:paraId="2C6791FF" w14:textId="77777777" w:rsidR="00507819" w:rsidRPr="000F0F8F" w:rsidRDefault="000F0F8F" w:rsidP="004E460E">
            <w:pPr>
              <w:rPr>
                <w:rFonts w:asciiTheme="minorHAnsi" w:hAnsiTheme="minorHAnsi" w:cstheme="minorHAnsi"/>
                <w:sz w:val="18"/>
                <w:szCs w:val="18"/>
                <w:lang w:val="sr-Cyrl-CS"/>
              </w:rPr>
            </w:pPr>
            <w:r w:rsidRPr="000F0F8F">
              <w:rPr>
                <w:rFonts w:asciiTheme="minorHAnsi" w:hAnsiTheme="minorHAnsi" w:cstheme="minorHAnsi"/>
                <w:sz w:val="18"/>
                <w:szCs w:val="18"/>
                <w:lang w:val="sr-Cyrl-RS"/>
              </w:rPr>
              <w:t>стављање на тржиште јесте прва испорука предмета опште употребе на тржиште Републике Србије</w:t>
            </w:r>
          </w:p>
        </w:tc>
        <w:tc>
          <w:tcPr>
            <w:tcW w:w="272" w:type="pct"/>
            <w:vAlign w:val="center"/>
          </w:tcPr>
          <w:p w14:paraId="1C58BBD4" w14:textId="77777777" w:rsidR="00507819" w:rsidRPr="00303EB6" w:rsidRDefault="00DF671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132A85D7"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615D4A11"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730E80FE" w14:textId="77777777" w:rsidTr="00DF6716">
        <w:trPr>
          <w:jc w:val="center"/>
        </w:trPr>
        <w:tc>
          <w:tcPr>
            <w:tcW w:w="305" w:type="pct"/>
            <w:shd w:val="clear" w:color="auto" w:fill="D9D9D9"/>
          </w:tcPr>
          <w:p w14:paraId="4370932E" w14:textId="77777777" w:rsidR="00507819" w:rsidRPr="00B579AD" w:rsidRDefault="00507819" w:rsidP="00682532">
            <w:pPr>
              <w:rPr>
                <w:rFonts w:ascii="Calibri" w:hAnsi="Calibri"/>
                <w:sz w:val="18"/>
                <w:szCs w:val="18"/>
              </w:rPr>
            </w:pPr>
            <w:r w:rsidRPr="00B579AD">
              <w:rPr>
                <w:rFonts w:ascii="Calibri" w:hAnsi="Calibri"/>
                <w:sz w:val="18"/>
                <w:szCs w:val="18"/>
              </w:rPr>
              <w:t>3.1.3.</w:t>
            </w:r>
          </w:p>
        </w:tc>
        <w:tc>
          <w:tcPr>
            <w:tcW w:w="1368" w:type="pct"/>
            <w:shd w:val="clear" w:color="auto" w:fill="D9D9D9"/>
          </w:tcPr>
          <w:p w14:paraId="50CB3702" w14:textId="77777777" w:rsidR="00507819" w:rsidRPr="00261E0D" w:rsidRDefault="00507819" w:rsidP="00682532">
            <w:pPr>
              <w:ind w:left="145" w:right="62"/>
              <w:rPr>
                <w:rFonts w:asciiTheme="minorHAnsi" w:hAnsiTheme="minorHAnsi" w:cstheme="minorHAnsi"/>
                <w:sz w:val="18"/>
                <w:szCs w:val="18"/>
              </w:rPr>
            </w:pPr>
            <w:r w:rsidRPr="00261E0D">
              <w:rPr>
                <w:rFonts w:asciiTheme="minorHAnsi" w:hAnsiTheme="minorHAnsi" w:cstheme="minorHAnsi"/>
                <w:sz w:val="18"/>
                <w:szCs w:val="18"/>
              </w:rPr>
              <w:t>3. ‘manufacturer’ means any natural or legal person who manufactures a toy or has a toy designed or manufactured, and markets that toy under his name or trademark;</w:t>
            </w:r>
          </w:p>
        </w:tc>
        <w:tc>
          <w:tcPr>
            <w:tcW w:w="308" w:type="pct"/>
            <w:vAlign w:val="center"/>
          </w:tcPr>
          <w:p w14:paraId="1F0A25C4"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6357821B"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3.1.1)</w:t>
            </w:r>
          </w:p>
        </w:tc>
        <w:tc>
          <w:tcPr>
            <w:tcW w:w="1363" w:type="pct"/>
            <w:vAlign w:val="center"/>
          </w:tcPr>
          <w:p w14:paraId="2F271E9A" w14:textId="77777777" w:rsidR="00ED0A03" w:rsidRPr="00830B1F" w:rsidRDefault="00ED0A03" w:rsidP="00ED0A03">
            <w:pPr>
              <w:tabs>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произвођач</w:t>
            </w:r>
            <w:r w:rsidRPr="00830B1F">
              <w:rPr>
                <w:rFonts w:asciiTheme="minorHAnsi" w:hAnsiTheme="minorHAnsi" w:cstheme="minorHAnsi"/>
                <w:spacing w:val="8"/>
                <w:sz w:val="18"/>
                <w:szCs w:val="18"/>
                <w:lang w:val="sr-Cyrl-CS"/>
              </w:rPr>
              <w:t xml:space="preserve"> је свако физичко или правно лице које производи играчку или које под својим именом или робном марком ставља на тржиште играчку која је за њега пројектована или произведена;</w:t>
            </w:r>
            <w:r w:rsidRPr="00830B1F">
              <w:rPr>
                <w:rFonts w:asciiTheme="minorHAnsi" w:hAnsiTheme="minorHAnsi" w:cstheme="minorHAnsi"/>
                <w:vanish/>
                <w:color w:val="800080"/>
                <w:sz w:val="18"/>
                <w:szCs w:val="18"/>
                <w:lang w:val="ru-RU"/>
              </w:rPr>
              <w:t>&lt;0}</w:t>
            </w:r>
          </w:p>
          <w:p w14:paraId="0ACDB6CA"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10EA29BE" w14:textId="77777777" w:rsidR="00507819" w:rsidRPr="00303EB6" w:rsidRDefault="00DF671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02502702"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57F5280E"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5A2EB2AF" w14:textId="77777777" w:rsidTr="00DF6716">
        <w:trPr>
          <w:jc w:val="center"/>
        </w:trPr>
        <w:tc>
          <w:tcPr>
            <w:tcW w:w="305" w:type="pct"/>
            <w:shd w:val="clear" w:color="auto" w:fill="D9D9D9"/>
          </w:tcPr>
          <w:p w14:paraId="0E77944D"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3.1.4.</w:t>
            </w:r>
          </w:p>
        </w:tc>
        <w:tc>
          <w:tcPr>
            <w:tcW w:w="1368" w:type="pct"/>
            <w:shd w:val="clear" w:color="auto" w:fill="D9D9D9"/>
          </w:tcPr>
          <w:p w14:paraId="1C81038D" w14:textId="77777777" w:rsidR="00507819" w:rsidRPr="00261E0D" w:rsidRDefault="00507819" w:rsidP="00682532">
            <w:pPr>
              <w:ind w:left="145" w:right="62"/>
              <w:rPr>
                <w:rFonts w:asciiTheme="minorHAnsi" w:hAnsiTheme="minorHAnsi" w:cstheme="minorHAnsi"/>
                <w:sz w:val="18"/>
                <w:szCs w:val="18"/>
              </w:rPr>
            </w:pPr>
            <w:r w:rsidRPr="00261E0D">
              <w:rPr>
                <w:rFonts w:asciiTheme="minorHAnsi" w:hAnsiTheme="minorHAnsi" w:cstheme="minorHAnsi"/>
                <w:sz w:val="18"/>
                <w:szCs w:val="18"/>
              </w:rPr>
              <w:t>4. ‘authorised representative’ means any natural or legal person established within the Community who has received a written mandate from a manufacturer to act on his behalf in relation to specified tasks;</w:t>
            </w:r>
          </w:p>
        </w:tc>
        <w:tc>
          <w:tcPr>
            <w:tcW w:w="308" w:type="pct"/>
            <w:vAlign w:val="center"/>
          </w:tcPr>
          <w:p w14:paraId="1C71E6D5"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58B12C1B"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3.1.2)</w:t>
            </w:r>
          </w:p>
        </w:tc>
        <w:tc>
          <w:tcPr>
            <w:tcW w:w="1363" w:type="pct"/>
            <w:vAlign w:val="center"/>
          </w:tcPr>
          <w:p w14:paraId="1FF5E087" w14:textId="77777777" w:rsidR="00507819" w:rsidRPr="000F0F8F" w:rsidRDefault="000C13AB" w:rsidP="004E460E">
            <w:pPr>
              <w:rPr>
                <w:rFonts w:asciiTheme="minorHAnsi" w:hAnsiTheme="minorHAnsi" w:cstheme="minorHAnsi"/>
                <w:sz w:val="18"/>
                <w:szCs w:val="18"/>
                <w:lang w:val="sr-Cyrl-CS"/>
              </w:rPr>
            </w:pPr>
            <w:r w:rsidRPr="00830B1F">
              <w:rPr>
                <w:rFonts w:asciiTheme="minorHAnsi" w:hAnsiTheme="minorHAnsi" w:cstheme="minorHAnsi"/>
                <w:b/>
                <w:spacing w:val="8"/>
                <w:sz w:val="18"/>
                <w:szCs w:val="18"/>
                <w:lang w:val="sr-Cyrl-CS"/>
              </w:rPr>
              <w:t>овлашћени заступник</w:t>
            </w:r>
            <w:r w:rsidRPr="00830B1F">
              <w:rPr>
                <w:rFonts w:asciiTheme="minorHAnsi" w:hAnsiTheme="minorHAnsi" w:cstheme="minorHAnsi"/>
                <w:spacing w:val="8"/>
                <w:sz w:val="18"/>
                <w:szCs w:val="18"/>
                <w:lang w:val="sr-Cyrl-CS"/>
              </w:rPr>
              <w:t xml:space="preserve"> је свако физичко или правно лице са седиштем у Републици Србији кога је произвођач писаним путем овластио да у његово име и за његов рачун</w:t>
            </w:r>
            <w:r w:rsidRPr="00830B1F">
              <w:rPr>
                <w:rFonts w:asciiTheme="minorHAnsi" w:hAnsiTheme="minorHAnsi" w:cstheme="minorHAnsi"/>
                <w:color w:val="FF0000"/>
                <w:spacing w:val="8"/>
                <w:sz w:val="18"/>
                <w:szCs w:val="18"/>
                <w:lang w:val="sr-Cyrl-CS"/>
              </w:rPr>
              <w:t xml:space="preserve"> </w:t>
            </w:r>
            <w:r w:rsidRPr="00830B1F">
              <w:rPr>
                <w:rFonts w:asciiTheme="minorHAnsi" w:hAnsiTheme="minorHAnsi" w:cstheme="minorHAnsi"/>
                <w:spacing w:val="8"/>
                <w:sz w:val="18"/>
                <w:szCs w:val="18"/>
                <w:lang w:val="sr-Cyrl-CS"/>
              </w:rPr>
              <w:t>обавља одређене активности;</w:t>
            </w:r>
          </w:p>
        </w:tc>
        <w:tc>
          <w:tcPr>
            <w:tcW w:w="272" w:type="pct"/>
            <w:vAlign w:val="center"/>
          </w:tcPr>
          <w:p w14:paraId="36B350EB" w14:textId="77777777" w:rsidR="00507819" w:rsidRPr="00303EB6" w:rsidRDefault="00DF671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183411DA"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209DA0CE"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008D1AAF" w14:textId="77777777" w:rsidTr="00DF6716">
        <w:trPr>
          <w:jc w:val="center"/>
        </w:trPr>
        <w:tc>
          <w:tcPr>
            <w:tcW w:w="305" w:type="pct"/>
            <w:shd w:val="clear" w:color="auto" w:fill="D9D9D9"/>
          </w:tcPr>
          <w:p w14:paraId="4C89D816" w14:textId="77777777" w:rsidR="00507819" w:rsidRPr="00B579AD" w:rsidRDefault="00507819" w:rsidP="00682532">
            <w:pPr>
              <w:rPr>
                <w:rFonts w:ascii="Calibri" w:hAnsi="Calibri"/>
                <w:sz w:val="18"/>
                <w:szCs w:val="18"/>
              </w:rPr>
            </w:pPr>
            <w:r w:rsidRPr="00B579AD">
              <w:rPr>
                <w:rFonts w:ascii="Calibri" w:hAnsi="Calibri"/>
                <w:sz w:val="18"/>
                <w:szCs w:val="18"/>
              </w:rPr>
              <w:t>3.1.5.</w:t>
            </w:r>
          </w:p>
        </w:tc>
        <w:tc>
          <w:tcPr>
            <w:tcW w:w="1368" w:type="pct"/>
            <w:shd w:val="clear" w:color="auto" w:fill="D9D9D9"/>
          </w:tcPr>
          <w:p w14:paraId="5F33AF23" w14:textId="77777777" w:rsidR="00507819" w:rsidRPr="00261E0D" w:rsidRDefault="00507819" w:rsidP="00682532">
            <w:pPr>
              <w:ind w:left="145" w:right="62"/>
              <w:rPr>
                <w:rFonts w:asciiTheme="minorHAnsi" w:hAnsiTheme="minorHAnsi" w:cstheme="minorHAnsi"/>
                <w:sz w:val="18"/>
                <w:szCs w:val="18"/>
              </w:rPr>
            </w:pPr>
            <w:r w:rsidRPr="00261E0D">
              <w:rPr>
                <w:rFonts w:asciiTheme="minorHAnsi" w:hAnsiTheme="minorHAnsi" w:cstheme="minorHAnsi"/>
                <w:sz w:val="18"/>
                <w:szCs w:val="18"/>
              </w:rPr>
              <w:t>5. ‘importer’ means any natural or legal person established within the Community who places a toy from a third country on the Community market;</w:t>
            </w:r>
          </w:p>
        </w:tc>
        <w:tc>
          <w:tcPr>
            <w:tcW w:w="308" w:type="pct"/>
            <w:vAlign w:val="center"/>
          </w:tcPr>
          <w:p w14:paraId="5CD2C82D"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1D5646DC"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3.1.3)</w:t>
            </w:r>
          </w:p>
        </w:tc>
        <w:tc>
          <w:tcPr>
            <w:tcW w:w="1363" w:type="pct"/>
            <w:vAlign w:val="center"/>
          </w:tcPr>
          <w:p w14:paraId="11E9179A" w14:textId="77777777" w:rsidR="00CE472D" w:rsidRPr="00830B1F" w:rsidRDefault="00CE472D" w:rsidP="00CE472D">
            <w:pPr>
              <w:tabs>
                <w:tab w:val="left" w:pos="276"/>
                <w:tab w:val="left" w:pos="1134"/>
              </w:tabs>
              <w:suppressAutoHyphens/>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увозник</w:t>
            </w:r>
            <w:r w:rsidRPr="00830B1F">
              <w:rPr>
                <w:rFonts w:asciiTheme="minorHAnsi" w:hAnsiTheme="minorHAnsi" w:cstheme="minorHAnsi"/>
                <w:spacing w:val="8"/>
                <w:sz w:val="18"/>
                <w:szCs w:val="18"/>
                <w:lang w:val="sr-Cyrl-CS"/>
              </w:rPr>
              <w:t xml:space="preserve"> је свако физичко или правно лице са седиштем у Републици Србији које на тржиште ставља играчку увезену из других земаља;</w:t>
            </w:r>
            <w:r w:rsidRPr="00830B1F">
              <w:rPr>
                <w:rFonts w:asciiTheme="minorHAnsi" w:hAnsiTheme="minorHAnsi" w:cstheme="minorHAnsi"/>
                <w:vanish/>
                <w:color w:val="800080"/>
                <w:sz w:val="18"/>
                <w:szCs w:val="18"/>
                <w:lang w:val="ru-RU"/>
              </w:rPr>
              <w:t>&lt;0}</w:t>
            </w:r>
          </w:p>
          <w:p w14:paraId="363B32D5"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1819DE96" w14:textId="77777777" w:rsidR="00507819" w:rsidRPr="00303EB6" w:rsidRDefault="00DF671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337CE5BA"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5985E41D"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38419A1D" w14:textId="77777777" w:rsidTr="00DF6716">
        <w:trPr>
          <w:jc w:val="center"/>
        </w:trPr>
        <w:tc>
          <w:tcPr>
            <w:tcW w:w="305" w:type="pct"/>
            <w:shd w:val="clear" w:color="auto" w:fill="D9D9D9"/>
          </w:tcPr>
          <w:p w14:paraId="40455F80" w14:textId="77777777" w:rsidR="00507819" w:rsidRPr="00B579AD" w:rsidRDefault="00507819" w:rsidP="00682532">
            <w:pPr>
              <w:rPr>
                <w:rFonts w:ascii="Calibri" w:hAnsi="Calibri"/>
                <w:sz w:val="18"/>
                <w:szCs w:val="18"/>
              </w:rPr>
            </w:pPr>
            <w:r w:rsidRPr="00B579AD">
              <w:rPr>
                <w:rFonts w:ascii="Calibri" w:hAnsi="Calibri"/>
                <w:sz w:val="18"/>
                <w:szCs w:val="18"/>
              </w:rPr>
              <w:t>3.1.6.</w:t>
            </w:r>
          </w:p>
        </w:tc>
        <w:tc>
          <w:tcPr>
            <w:tcW w:w="1368" w:type="pct"/>
            <w:shd w:val="clear" w:color="auto" w:fill="D9D9D9"/>
          </w:tcPr>
          <w:p w14:paraId="406D869F" w14:textId="77777777" w:rsidR="00507819" w:rsidRPr="00261E0D" w:rsidRDefault="00507819" w:rsidP="00682532">
            <w:pPr>
              <w:ind w:left="145" w:right="62"/>
              <w:rPr>
                <w:rFonts w:asciiTheme="minorHAnsi" w:hAnsiTheme="minorHAnsi" w:cstheme="minorHAnsi"/>
                <w:sz w:val="18"/>
                <w:szCs w:val="18"/>
              </w:rPr>
            </w:pPr>
            <w:r w:rsidRPr="00261E0D">
              <w:rPr>
                <w:rFonts w:asciiTheme="minorHAnsi" w:hAnsiTheme="minorHAnsi" w:cstheme="minorHAnsi"/>
                <w:sz w:val="18"/>
                <w:szCs w:val="18"/>
              </w:rPr>
              <w:t>6. ‘distributor’ means any natural or legal person in the supply chain, other than the manufacturer or the importer, who makes a toy available on the market;</w:t>
            </w:r>
          </w:p>
        </w:tc>
        <w:tc>
          <w:tcPr>
            <w:tcW w:w="308" w:type="pct"/>
            <w:vAlign w:val="center"/>
          </w:tcPr>
          <w:p w14:paraId="44D24DE4" w14:textId="77777777" w:rsidR="003E2DEB"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5302EC48"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3.1.4)</w:t>
            </w:r>
          </w:p>
          <w:p w14:paraId="322F78CC"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p>
        </w:tc>
        <w:tc>
          <w:tcPr>
            <w:tcW w:w="1363" w:type="pct"/>
            <w:vAlign w:val="center"/>
          </w:tcPr>
          <w:p w14:paraId="623A0080" w14:textId="77777777" w:rsidR="00507819" w:rsidRPr="000F0F8F" w:rsidRDefault="002327CB" w:rsidP="004E460E">
            <w:pPr>
              <w:rPr>
                <w:rFonts w:asciiTheme="minorHAnsi" w:hAnsiTheme="minorHAnsi" w:cstheme="minorHAnsi"/>
                <w:sz w:val="18"/>
                <w:szCs w:val="18"/>
                <w:lang w:val="sr-Cyrl-CS"/>
              </w:rPr>
            </w:pPr>
            <w:r w:rsidRPr="00830B1F">
              <w:rPr>
                <w:rFonts w:asciiTheme="minorHAnsi" w:hAnsiTheme="minorHAnsi" w:cstheme="minorHAnsi"/>
                <w:b/>
                <w:spacing w:val="8"/>
                <w:sz w:val="18"/>
                <w:szCs w:val="18"/>
                <w:lang w:val="sr-Cyrl-CS"/>
              </w:rPr>
              <w:t>дистрибутер</w:t>
            </w:r>
            <w:r w:rsidRPr="00830B1F">
              <w:rPr>
                <w:rFonts w:asciiTheme="minorHAnsi" w:hAnsiTheme="minorHAnsi" w:cstheme="minorHAnsi"/>
                <w:spacing w:val="8"/>
                <w:sz w:val="18"/>
                <w:szCs w:val="18"/>
                <w:lang w:val="sr-Cyrl-CS"/>
              </w:rPr>
              <w:t xml:space="preserve"> је свако физичко или правно лице у ланцу набавке, а да то није произвођач или увозник, које омогућава доступност играчке на тржишту;</w:t>
            </w:r>
          </w:p>
        </w:tc>
        <w:tc>
          <w:tcPr>
            <w:tcW w:w="272" w:type="pct"/>
            <w:vAlign w:val="center"/>
          </w:tcPr>
          <w:p w14:paraId="663218E5" w14:textId="77777777" w:rsidR="00507819" w:rsidRPr="00303EB6" w:rsidRDefault="00DF671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2AF206B3"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21F7BE05"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3F2C0499" w14:textId="77777777" w:rsidTr="00DF6716">
        <w:trPr>
          <w:jc w:val="center"/>
        </w:trPr>
        <w:tc>
          <w:tcPr>
            <w:tcW w:w="305" w:type="pct"/>
            <w:shd w:val="clear" w:color="auto" w:fill="D9D9D9"/>
          </w:tcPr>
          <w:p w14:paraId="47C20B46" w14:textId="77777777" w:rsidR="00507819" w:rsidRPr="00B579AD" w:rsidRDefault="00507819" w:rsidP="00682532">
            <w:pPr>
              <w:rPr>
                <w:rFonts w:ascii="Calibri" w:hAnsi="Calibri"/>
                <w:sz w:val="18"/>
                <w:szCs w:val="18"/>
              </w:rPr>
            </w:pPr>
            <w:r w:rsidRPr="00B579AD">
              <w:rPr>
                <w:rFonts w:ascii="Calibri" w:hAnsi="Calibri"/>
                <w:sz w:val="18"/>
                <w:szCs w:val="18"/>
              </w:rPr>
              <w:t>3.1.7.</w:t>
            </w:r>
          </w:p>
        </w:tc>
        <w:tc>
          <w:tcPr>
            <w:tcW w:w="1368" w:type="pct"/>
            <w:shd w:val="clear" w:color="auto" w:fill="D9D9D9"/>
          </w:tcPr>
          <w:p w14:paraId="7A3753DE" w14:textId="77777777" w:rsidR="00507819" w:rsidRPr="00261E0D" w:rsidRDefault="00507819" w:rsidP="00682532">
            <w:pPr>
              <w:ind w:left="145" w:right="62"/>
              <w:rPr>
                <w:rFonts w:asciiTheme="minorHAnsi" w:hAnsiTheme="minorHAnsi" w:cstheme="minorHAnsi"/>
                <w:sz w:val="18"/>
                <w:szCs w:val="18"/>
                <w:highlight w:val="yellow"/>
              </w:rPr>
            </w:pPr>
            <w:r w:rsidRPr="00261E0D">
              <w:rPr>
                <w:rFonts w:asciiTheme="minorHAnsi" w:hAnsiTheme="minorHAnsi" w:cstheme="minorHAnsi"/>
                <w:sz w:val="18"/>
                <w:szCs w:val="18"/>
              </w:rPr>
              <w:t>7. ‘economic operators’ means the manufacturer, the authorised representative, the importer and the distributor;</w:t>
            </w:r>
          </w:p>
        </w:tc>
        <w:tc>
          <w:tcPr>
            <w:tcW w:w="308" w:type="pct"/>
            <w:vAlign w:val="center"/>
          </w:tcPr>
          <w:p w14:paraId="37996AE1"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13A5FDB4"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3.1.5)</w:t>
            </w:r>
          </w:p>
        </w:tc>
        <w:tc>
          <w:tcPr>
            <w:tcW w:w="1363" w:type="pct"/>
            <w:vAlign w:val="center"/>
          </w:tcPr>
          <w:p w14:paraId="62028C33" w14:textId="77777777" w:rsidR="00606241" w:rsidRPr="00830B1F" w:rsidRDefault="00606241" w:rsidP="00606241">
            <w:pPr>
              <w:tabs>
                <w:tab w:val="left" w:pos="281"/>
                <w:tab w:val="left" w:pos="1134"/>
              </w:tabs>
              <w:suppressAutoHyphens/>
              <w:autoSpaceDE w:val="0"/>
              <w:jc w:val="both"/>
              <w:rPr>
                <w:rFonts w:asciiTheme="minorHAnsi" w:hAnsiTheme="minorHAnsi" w:cstheme="minorHAnsi"/>
                <w:color w:val="7030A0"/>
                <w:spacing w:val="-4"/>
                <w:sz w:val="18"/>
                <w:szCs w:val="18"/>
                <w:lang w:val="ru-RU"/>
              </w:rPr>
            </w:pPr>
            <w:r w:rsidRPr="00830B1F">
              <w:rPr>
                <w:rFonts w:asciiTheme="minorHAnsi" w:hAnsiTheme="minorHAnsi" w:cstheme="minorHAnsi"/>
                <w:b/>
                <w:spacing w:val="8"/>
                <w:sz w:val="18"/>
                <w:szCs w:val="18"/>
                <w:lang w:val="sr-Cyrl-CS"/>
              </w:rPr>
              <w:t>субјекти у пословању</w:t>
            </w:r>
            <w:r w:rsidRPr="00830B1F">
              <w:rPr>
                <w:rFonts w:asciiTheme="minorHAnsi" w:hAnsiTheme="minorHAnsi" w:cstheme="minorHAnsi"/>
                <w:spacing w:val="8"/>
                <w:sz w:val="18"/>
                <w:szCs w:val="18"/>
                <w:lang w:val="sr-Cyrl-CS"/>
              </w:rPr>
              <w:t xml:space="preserve"> јесу: произвођач, овлашћени заступни, увозник и дистрибутер;</w:t>
            </w:r>
            <w:r w:rsidRPr="00830B1F">
              <w:rPr>
                <w:rFonts w:asciiTheme="minorHAnsi" w:hAnsiTheme="minorHAnsi" w:cstheme="minorHAnsi"/>
                <w:vanish/>
                <w:color w:val="800080"/>
                <w:sz w:val="18"/>
                <w:szCs w:val="18"/>
                <w:lang w:val="ru-RU"/>
              </w:rPr>
              <w:t>&lt;0}{0&gt;</w:t>
            </w:r>
            <w:r w:rsidRPr="00830B1F">
              <w:rPr>
                <w:rFonts w:asciiTheme="minorHAnsi" w:hAnsiTheme="minorHAnsi" w:cstheme="minorHAnsi"/>
                <w:noProof/>
                <w:vanish/>
                <w:spacing w:val="8"/>
                <w:sz w:val="18"/>
                <w:szCs w:val="18"/>
                <w:lang w:val="ru-RU"/>
              </w:rPr>
              <w:t>'</w:t>
            </w:r>
            <w:r w:rsidRPr="00830B1F">
              <w:rPr>
                <w:rFonts w:asciiTheme="minorHAnsi" w:hAnsiTheme="minorHAnsi" w:cstheme="minorHAnsi"/>
                <w:noProof/>
                <w:vanish/>
                <w:spacing w:val="8"/>
                <w:sz w:val="18"/>
                <w:szCs w:val="18"/>
              </w:rPr>
              <w:t>harmonised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standard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means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standard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adopted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one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European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standardisation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bodies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listed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Annex</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Directive</w:t>
            </w:r>
            <w:r w:rsidRPr="00830B1F">
              <w:rPr>
                <w:rFonts w:asciiTheme="minorHAnsi" w:hAnsiTheme="minorHAnsi" w:cstheme="minorHAnsi"/>
                <w:noProof/>
                <w:vanish/>
                <w:spacing w:val="8"/>
                <w:sz w:val="18"/>
                <w:szCs w:val="18"/>
                <w:lang w:val="ru-RU"/>
              </w:rPr>
              <w:t xml:space="preserve"> 98/34/</w:t>
            </w:r>
            <w:r w:rsidRPr="00830B1F">
              <w:rPr>
                <w:rFonts w:asciiTheme="minorHAnsi" w:hAnsiTheme="minorHAnsi" w:cstheme="minorHAnsi"/>
                <w:noProof/>
                <w:vanish/>
                <w:spacing w:val="8"/>
                <w:sz w:val="18"/>
                <w:szCs w:val="18"/>
              </w:rPr>
              <w:t>EC</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basis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request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made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Commission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accordance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with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Article</w:t>
            </w:r>
            <w:r w:rsidRPr="00830B1F">
              <w:rPr>
                <w:rFonts w:asciiTheme="minorHAnsi" w:hAnsiTheme="minorHAnsi" w:cstheme="minorHAnsi"/>
                <w:noProof/>
                <w:vanish/>
                <w:spacing w:val="8"/>
                <w:sz w:val="18"/>
                <w:szCs w:val="18"/>
                <w:lang w:val="ru-RU"/>
              </w:rPr>
              <w:t xml:space="preserve"> 6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that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Directive</w:t>
            </w:r>
            <w:r w:rsidRPr="00830B1F">
              <w:rPr>
                <w:rFonts w:asciiTheme="minorHAnsi" w:hAnsiTheme="minorHAnsi" w:cstheme="minorHAnsi"/>
                <w:noProof/>
                <w:vanish/>
                <w:spacing w:val="8"/>
                <w:sz w:val="18"/>
                <w:szCs w:val="18"/>
                <w:lang w:val="ru-RU"/>
              </w:rPr>
              <w:t>;</w:t>
            </w:r>
            <w:r w:rsidRPr="00830B1F">
              <w:rPr>
                <w:rFonts w:asciiTheme="minorHAnsi" w:hAnsiTheme="minorHAnsi" w:cstheme="minorHAnsi"/>
                <w:vanish/>
                <w:color w:val="800080"/>
                <w:sz w:val="18"/>
                <w:szCs w:val="18"/>
                <w:lang w:val="ru-RU"/>
              </w:rPr>
              <w:t>&lt;}100{&gt;</w:t>
            </w:r>
          </w:p>
          <w:p w14:paraId="16C96802"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47A7C248" w14:textId="77777777" w:rsidR="00507819" w:rsidRPr="00303EB6" w:rsidRDefault="00DF671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09D52EC8"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52707457"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70636AEC" w14:textId="77777777" w:rsidTr="00DF6716">
        <w:trPr>
          <w:jc w:val="center"/>
        </w:trPr>
        <w:tc>
          <w:tcPr>
            <w:tcW w:w="305" w:type="pct"/>
            <w:shd w:val="clear" w:color="auto" w:fill="D9D9D9"/>
          </w:tcPr>
          <w:p w14:paraId="16B93701" w14:textId="77777777" w:rsidR="00507819" w:rsidRPr="00B579AD" w:rsidRDefault="00507819" w:rsidP="00682532">
            <w:pPr>
              <w:rPr>
                <w:rFonts w:ascii="Calibri" w:hAnsi="Calibri"/>
                <w:sz w:val="18"/>
                <w:szCs w:val="18"/>
              </w:rPr>
            </w:pPr>
            <w:r w:rsidRPr="00B579AD">
              <w:rPr>
                <w:rFonts w:ascii="Calibri" w:hAnsi="Calibri"/>
                <w:sz w:val="18"/>
                <w:szCs w:val="18"/>
              </w:rPr>
              <w:t>3.1.8.</w:t>
            </w:r>
          </w:p>
        </w:tc>
        <w:tc>
          <w:tcPr>
            <w:tcW w:w="1368" w:type="pct"/>
            <w:shd w:val="clear" w:color="auto" w:fill="D9D9D9"/>
          </w:tcPr>
          <w:p w14:paraId="5A7FD789" w14:textId="77777777" w:rsidR="00507819" w:rsidRPr="00261E0D" w:rsidRDefault="00507819" w:rsidP="00682532">
            <w:pPr>
              <w:ind w:left="145" w:right="62"/>
              <w:rPr>
                <w:rFonts w:asciiTheme="minorHAnsi" w:hAnsiTheme="minorHAnsi" w:cstheme="minorHAnsi"/>
                <w:sz w:val="18"/>
                <w:szCs w:val="18"/>
                <w:highlight w:val="yellow"/>
              </w:rPr>
            </w:pPr>
            <w:r w:rsidRPr="00261E0D">
              <w:rPr>
                <w:rFonts w:asciiTheme="minorHAnsi" w:hAnsiTheme="minorHAnsi" w:cstheme="minorHAnsi"/>
                <w:sz w:val="18"/>
                <w:szCs w:val="18"/>
              </w:rPr>
              <w:t>8. ‘harmonised standard’ means a standard adopted by one of the European standardisation bodies listed in Annex I to Directive 98/34/EC on the basis of a request made by the Commission in accordance with Article 6 of that Directive;</w:t>
            </w:r>
          </w:p>
        </w:tc>
        <w:tc>
          <w:tcPr>
            <w:tcW w:w="308" w:type="pct"/>
            <w:vAlign w:val="center"/>
          </w:tcPr>
          <w:p w14:paraId="757C891E"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45A548BF" w14:textId="77777777" w:rsidR="003E2DEB"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3.1.6)</w:t>
            </w:r>
          </w:p>
          <w:p w14:paraId="70E4A32C"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p>
        </w:tc>
        <w:tc>
          <w:tcPr>
            <w:tcW w:w="1363" w:type="pct"/>
            <w:vAlign w:val="center"/>
          </w:tcPr>
          <w:p w14:paraId="0E54BC62" w14:textId="77777777" w:rsidR="00B94F15" w:rsidRPr="00830B1F" w:rsidRDefault="00B94F15" w:rsidP="00B94F15">
            <w:pPr>
              <w:tabs>
                <w:tab w:val="left" w:pos="281"/>
                <w:tab w:val="left" w:pos="1134"/>
              </w:tabs>
              <w:suppressAutoHyphens/>
              <w:autoSpaceDE w:val="0"/>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rPr>
              <w:t xml:space="preserve">хармонизовани стандард </w:t>
            </w:r>
            <w:r w:rsidRPr="00830B1F">
              <w:rPr>
                <w:rFonts w:asciiTheme="minorHAnsi" w:hAnsiTheme="minorHAnsi" w:cstheme="minorHAnsi"/>
                <w:spacing w:val="8"/>
                <w:sz w:val="18"/>
                <w:szCs w:val="18"/>
              </w:rPr>
              <w:t>је европски стандард који је донет на основу захтева Европске комисије за примену у хармонизованом законодавству Европске уније</w:t>
            </w:r>
            <w:r w:rsidRPr="00830B1F">
              <w:rPr>
                <w:rFonts w:asciiTheme="minorHAnsi" w:hAnsiTheme="minorHAnsi" w:cstheme="minorHAnsi"/>
                <w:spacing w:val="8"/>
                <w:sz w:val="18"/>
                <w:szCs w:val="18"/>
                <w:lang w:val="ru-RU"/>
              </w:rPr>
              <w:t>;</w:t>
            </w:r>
          </w:p>
          <w:p w14:paraId="63CBB691"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1927D702"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287024A5"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713A9B44"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40BB0B04" w14:textId="77777777" w:rsidTr="00DF6716">
        <w:trPr>
          <w:jc w:val="center"/>
        </w:trPr>
        <w:tc>
          <w:tcPr>
            <w:tcW w:w="305" w:type="pct"/>
            <w:shd w:val="clear" w:color="auto" w:fill="D9D9D9"/>
          </w:tcPr>
          <w:p w14:paraId="3109DD3E" w14:textId="77777777" w:rsidR="00507819" w:rsidRPr="00B579AD" w:rsidRDefault="00507819" w:rsidP="00682532">
            <w:pPr>
              <w:rPr>
                <w:rFonts w:ascii="Calibri" w:hAnsi="Calibri"/>
                <w:sz w:val="18"/>
                <w:szCs w:val="18"/>
              </w:rPr>
            </w:pPr>
            <w:r w:rsidRPr="00B579AD">
              <w:rPr>
                <w:rFonts w:ascii="Calibri" w:hAnsi="Calibri"/>
                <w:sz w:val="18"/>
                <w:szCs w:val="18"/>
              </w:rPr>
              <w:t>3.1.9.</w:t>
            </w:r>
          </w:p>
        </w:tc>
        <w:tc>
          <w:tcPr>
            <w:tcW w:w="1368" w:type="pct"/>
            <w:shd w:val="clear" w:color="auto" w:fill="D9D9D9"/>
          </w:tcPr>
          <w:p w14:paraId="62795097" w14:textId="77777777" w:rsidR="00507819" w:rsidRPr="00261E0D" w:rsidRDefault="00507819" w:rsidP="00682532">
            <w:pPr>
              <w:ind w:left="145" w:right="62"/>
              <w:rPr>
                <w:rFonts w:asciiTheme="minorHAnsi" w:hAnsiTheme="minorHAnsi" w:cstheme="minorHAnsi"/>
                <w:sz w:val="18"/>
                <w:szCs w:val="18"/>
              </w:rPr>
            </w:pPr>
            <w:r w:rsidRPr="00261E0D">
              <w:rPr>
                <w:rFonts w:asciiTheme="minorHAnsi" w:hAnsiTheme="minorHAnsi" w:cstheme="minorHAnsi"/>
                <w:sz w:val="18"/>
                <w:szCs w:val="18"/>
              </w:rPr>
              <w:t>9. ‘Community harmonisation legislation’ means any Community legislation harmonising the conditions for the marketing of products;</w:t>
            </w:r>
          </w:p>
        </w:tc>
        <w:tc>
          <w:tcPr>
            <w:tcW w:w="308" w:type="pct"/>
            <w:vAlign w:val="center"/>
          </w:tcPr>
          <w:p w14:paraId="63158C1E" w14:textId="77777777" w:rsidR="00507819" w:rsidRPr="00261E0D" w:rsidRDefault="00507819" w:rsidP="004E460E">
            <w:pPr>
              <w:spacing w:before="120" w:after="120"/>
              <w:ind w:firstLine="5"/>
              <w:rPr>
                <w:rFonts w:asciiTheme="minorHAnsi" w:hAnsiTheme="minorHAnsi" w:cstheme="minorHAnsi"/>
                <w:color w:val="FF0000"/>
                <w:sz w:val="18"/>
                <w:szCs w:val="18"/>
                <w:lang w:val="ru-RU"/>
              </w:rPr>
            </w:pPr>
          </w:p>
        </w:tc>
        <w:tc>
          <w:tcPr>
            <w:tcW w:w="1363" w:type="pct"/>
            <w:vAlign w:val="center"/>
          </w:tcPr>
          <w:p w14:paraId="4CAD3DE1"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2D2BB88E"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Неусклађено</w:t>
            </w:r>
          </w:p>
        </w:tc>
        <w:tc>
          <w:tcPr>
            <w:tcW w:w="864" w:type="pct"/>
            <w:vAlign w:val="center"/>
          </w:tcPr>
          <w:p w14:paraId="0153F4EF"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0CE82408" w14:textId="77777777" w:rsidR="00507819" w:rsidRPr="00303EB6" w:rsidRDefault="0056378A" w:rsidP="0056378A">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 xml:space="preserve">Дефиниција није пренета </w:t>
            </w:r>
          </w:p>
        </w:tc>
      </w:tr>
      <w:tr w:rsidR="00507819" w:rsidRPr="00303EB6" w14:paraId="7A920B92" w14:textId="77777777" w:rsidTr="00DF6716">
        <w:trPr>
          <w:jc w:val="center"/>
        </w:trPr>
        <w:tc>
          <w:tcPr>
            <w:tcW w:w="305" w:type="pct"/>
            <w:shd w:val="clear" w:color="auto" w:fill="D9D9D9"/>
          </w:tcPr>
          <w:p w14:paraId="62A28210" w14:textId="77777777" w:rsidR="00507819" w:rsidRPr="00B579AD" w:rsidRDefault="00507819" w:rsidP="00682532">
            <w:pPr>
              <w:rPr>
                <w:rFonts w:ascii="Calibri" w:hAnsi="Calibri"/>
                <w:sz w:val="18"/>
                <w:szCs w:val="18"/>
              </w:rPr>
            </w:pPr>
            <w:r w:rsidRPr="00B579AD">
              <w:rPr>
                <w:rFonts w:ascii="Calibri" w:hAnsi="Calibri"/>
                <w:sz w:val="18"/>
                <w:szCs w:val="18"/>
              </w:rPr>
              <w:t>3.1.10.</w:t>
            </w:r>
          </w:p>
        </w:tc>
        <w:tc>
          <w:tcPr>
            <w:tcW w:w="1368" w:type="pct"/>
            <w:shd w:val="clear" w:color="auto" w:fill="D9D9D9"/>
          </w:tcPr>
          <w:p w14:paraId="0F648DA9" w14:textId="77777777" w:rsidR="00507819" w:rsidRPr="00261E0D" w:rsidRDefault="00507819" w:rsidP="00682532">
            <w:pPr>
              <w:ind w:left="145" w:right="64"/>
              <w:rPr>
                <w:rFonts w:asciiTheme="minorHAnsi" w:hAnsiTheme="minorHAnsi" w:cstheme="minorHAnsi"/>
                <w:sz w:val="18"/>
                <w:szCs w:val="18"/>
              </w:rPr>
            </w:pPr>
            <w:r w:rsidRPr="00261E0D">
              <w:rPr>
                <w:rFonts w:asciiTheme="minorHAnsi" w:hAnsiTheme="minorHAnsi" w:cstheme="minorHAnsi"/>
                <w:sz w:val="18"/>
                <w:szCs w:val="18"/>
              </w:rPr>
              <w:t>10. ‘accreditation’ shall have the meaning assigned to it by Regulation (EC) No 765/2008;</w:t>
            </w:r>
          </w:p>
        </w:tc>
        <w:tc>
          <w:tcPr>
            <w:tcW w:w="308" w:type="pct"/>
            <w:vAlign w:val="center"/>
          </w:tcPr>
          <w:p w14:paraId="1F9B4AD0"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2391CCCE"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3.1.8)</w:t>
            </w:r>
          </w:p>
        </w:tc>
        <w:tc>
          <w:tcPr>
            <w:tcW w:w="1363" w:type="pct"/>
            <w:vAlign w:val="center"/>
          </w:tcPr>
          <w:p w14:paraId="2B6ABA01" w14:textId="77777777" w:rsidR="00507819" w:rsidRPr="000F0F8F" w:rsidRDefault="00B94F15" w:rsidP="004E460E">
            <w:pPr>
              <w:rPr>
                <w:rFonts w:asciiTheme="minorHAnsi" w:hAnsiTheme="minorHAnsi" w:cstheme="minorHAnsi"/>
                <w:sz w:val="18"/>
                <w:szCs w:val="18"/>
                <w:lang w:val="sr-Cyrl-CS"/>
              </w:rPr>
            </w:pPr>
            <w:r w:rsidRPr="00830B1F">
              <w:rPr>
                <w:rFonts w:asciiTheme="minorHAnsi" w:hAnsiTheme="minorHAnsi" w:cstheme="minorHAnsi"/>
                <w:b/>
                <w:spacing w:val="8"/>
                <w:sz w:val="18"/>
                <w:szCs w:val="18"/>
                <w:lang w:val="sr-Cyrl-CS"/>
              </w:rPr>
              <w:t>акредитација</w:t>
            </w:r>
            <w:r w:rsidRPr="00830B1F">
              <w:rPr>
                <w:rFonts w:asciiTheme="minorHAnsi" w:hAnsiTheme="minorHAnsi" w:cstheme="minorHAnsi"/>
                <w:spacing w:val="8"/>
                <w:sz w:val="18"/>
                <w:szCs w:val="18"/>
                <w:lang w:val="sr-Cyrl-CS"/>
              </w:rPr>
              <w:t xml:space="preserve"> има значење дефинисано прописом који уређује област акредитације;</w:t>
            </w:r>
          </w:p>
        </w:tc>
        <w:tc>
          <w:tcPr>
            <w:tcW w:w="272" w:type="pct"/>
            <w:vAlign w:val="center"/>
          </w:tcPr>
          <w:p w14:paraId="386E708F"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7FE100A0"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75E202CB"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37E71786" w14:textId="77777777" w:rsidTr="00DF6716">
        <w:trPr>
          <w:jc w:val="center"/>
        </w:trPr>
        <w:tc>
          <w:tcPr>
            <w:tcW w:w="305" w:type="pct"/>
            <w:shd w:val="clear" w:color="auto" w:fill="D9D9D9"/>
          </w:tcPr>
          <w:p w14:paraId="4FD2DA8C" w14:textId="77777777" w:rsidR="00507819" w:rsidRPr="00B579AD" w:rsidRDefault="00507819" w:rsidP="00682532">
            <w:pPr>
              <w:rPr>
                <w:rFonts w:ascii="Calibri" w:hAnsi="Calibri"/>
                <w:sz w:val="18"/>
                <w:szCs w:val="18"/>
                <w:lang w:val="sr-Latn-RS"/>
              </w:rPr>
            </w:pPr>
            <w:r w:rsidRPr="00B579AD">
              <w:rPr>
                <w:rFonts w:ascii="Calibri" w:hAnsi="Calibri"/>
                <w:sz w:val="18"/>
                <w:szCs w:val="18"/>
                <w:lang w:val="sr-Latn-RS"/>
              </w:rPr>
              <w:t>3.1.11.</w:t>
            </w:r>
          </w:p>
        </w:tc>
        <w:tc>
          <w:tcPr>
            <w:tcW w:w="1368" w:type="pct"/>
            <w:shd w:val="clear" w:color="auto" w:fill="D9D9D9"/>
          </w:tcPr>
          <w:p w14:paraId="67170619" w14:textId="77777777" w:rsidR="00507819" w:rsidRPr="00261E0D" w:rsidRDefault="00507819" w:rsidP="00682532">
            <w:pPr>
              <w:ind w:left="145" w:right="64"/>
              <w:rPr>
                <w:rFonts w:asciiTheme="minorHAnsi" w:hAnsiTheme="minorHAnsi" w:cstheme="minorHAnsi"/>
                <w:sz w:val="18"/>
                <w:szCs w:val="18"/>
              </w:rPr>
            </w:pPr>
            <w:r w:rsidRPr="00261E0D">
              <w:rPr>
                <w:rFonts w:asciiTheme="minorHAnsi" w:hAnsiTheme="minorHAnsi" w:cstheme="minorHAnsi"/>
                <w:sz w:val="18"/>
                <w:szCs w:val="18"/>
              </w:rPr>
              <w:t>11. ‘conformity assessment’ means the process demonstrating whether specified requirements relating to a toy have been fulfilled;</w:t>
            </w:r>
          </w:p>
        </w:tc>
        <w:tc>
          <w:tcPr>
            <w:tcW w:w="308" w:type="pct"/>
            <w:vAlign w:val="center"/>
          </w:tcPr>
          <w:p w14:paraId="7951D3BB"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5334A74A"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3.1.9)</w:t>
            </w:r>
          </w:p>
        </w:tc>
        <w:tc>
          <w:tcPr>
            <w:tcW w:w="1363" w:type="pct"/>
            <w:vAlign w:val="center"/>
          </w:tcPr>
          <w:p w14:paraId="2602B38D" w14:textId="77777777" w:rsidR="001B496D" w:rsidRPr="00830B1F" w:rsidRDefault="001B496D" w:rsidP="001B496D">
            <w:pPr>
              <w:tabs>
                <w:tab w:val="left" w:pos="382"/>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оцењивање усаглашености</w:t>
            </w:r>
            <w:r w:rsidRPr="00830B1F">
              <w:rPr>
                <w:rFonts w:asciiTheme="minorHAnsi" w:hAnsiTheme="minorHAnsi" w:cstheme="minorHAnsi"/>
                <w:spacing w:val="8"/>
                <w:sz w:val="18"/>
                <w:szCs w:val="18"/>
                <w:lang w:val="sr-Cyrl-CS"/>
              </w:rPr>
              <w:t xml:space="preserve"> је поступак којим се доказује да су испуњени одређени захтеви у вези са играчком;</w:t>
            </w:r>
            <w:r w:rsidRPr="00830B1F">
              <w:rPr>
                <w:rFonts w:asciiTheme="minorHAnsi" w:hAnsiTheme="minorHAnsi" w:cstheme="minorHAnsi"/>
                <w:vanish/>
                <w:color w:val="800080"/>
                <w:sz w:val="18"/>
                <w:szCs w:val="18"/>
                <w:lang w:val="ru-RU"/>
              </w:rPr>
              <w:t>&lt;0}</w:t>
            </w:r>
          </w:p>
          <w:p w14:paraId="50AEF0C1"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6256EF5B"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3C296EB2"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C886713"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2E8DE7F7" w14:textId="77777777" w:rsidTr="00DF6716">
        <w:trPr>
          <w:jc w:val="center"/>
        </w:trPr>
        <w:tc>
          <w:tcPr>
            <w:tcW w:w="305" w:type="pct"/>
            <w:shd w:val="clear" w:color="auto" w:fill="D9D9D9"/>
          </w:tcPr>
          <w:p w14:paraId="377E3E6E"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3.1.12.</w:t>
            </w:r>
          </w:p>
        </w:tc>
        <w:tc>
          <w:tcPr>
            <w:tcW w:w="1368" w:type="pct"/>
            <w:shd w:val="clear" w:color="auto" w:fill="D9D9D9"/>
          </w:tcPr>
          <w:p w14:paraId="012DD822" w14:textId="77777777" w:rsidR="00507819" w:rsidRPr="00261E0D" w:rsidRDefault="00507819" w:rsidP="00682532">
            <w:pPr>
              <w:ind w:left="145" w:right="64"/>
              <w:rPr>
                <w:rFonts w:asciiTheme="minorHAnsi" w:hAnsiTheme="minorHAnsi" w:cstheme="minorHAnsi"/>
                <w:sz w:val="18"/>
                <w:szCs w:val="18"/>
              </w:rPr>
            </w:pPr>
            <w:r w:rsidRPr="00261E0D">
              <w:rPr>
                <w:rFonts w:asciiTheme="minorHAnsi" w:hAnsiTheme="minorHAnsi" w:cstheme="minorHAnsi"/>
                <w:sz w:val="18"/>
                <w:szCs w:val="18"/>
              </w:rPr>
              <w:t>12. ‘conformity assessment body’ means a body that performs conformity assessment activities, including calibration, testing, certification and inspection;</w:t>
            </w:r>
          </w:p>
        </w:tc>
        <w:tc>
          <w:tcPr>
            <w:tcW w:w="308" w:type="pct"/>
            <w:vAlign w:val="center"/>
          </w:tcPr>
          <w:p w14:paraId="56C93F7B" w14:textId="77777777" w:rsidR="00507819" w:rsidRPr="00261E0D" w:rsidRDefault="003E2DEB"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01953532" w14:textId="77777777" w:rsidR="003E2DEB" w:rsidRPr="00261E0D" w:rsidRDefault="003E2DEB"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3.1.10)</w:t>
            </w:r>
          </w:p>
        </w:tc>
        <w:tc>
          <w:tcPr>
            <w:tcW w:w="1363" w:type="pct"/>
            <w:vAlign w:val="center"/>
          </w:tcPr>
          <w:p w14:paraId="54266022" w14:textId="77777777" w:rsidR="00B555C7" w:rsidRPr="00830B1F" w:rsidRDefault="00B555C7" w:rsidP="00B555C7">
            <w:pPr>
              <w:tabs>
                <w:tab w:val="left" w:pos="382"/>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тело за оцењивање усаглашености</w:t>
            </w:r>
            <w:r w:rsidRPr="00830B1F">
              <w:rPr>
                <w:rFonts w:asciiTheme="minorHAnsi" w:hAnsiTheme="minorHAnsi" w:cstheme="minorHAnsi"/>
                <w:spacing w:val="8"/>
                <w:sz w:val="18"/>
                <w:szCs w:val="18"/>
                <w:lang w:val="sr-Cyrl-CS"/>
              </w:rPr>
              <w:t xml:space="preserve"> је тело које обавља активности оцене усаглашености, укључујући калибрацију, испитивање, сертификацију и инспекцију;</w:t>
            </w:r>
            <w:r w:rsidRPr="00830B1F">
              <w:rPr>
                <w:rFonts w:asciiTheme="minorHAnsi" w:hAnsiTheme="minorHAnsi" w:cstheme="minorHAnsi"/>
                <w:vanish/>
                <w:color w:val="800080"/>
                <w:sz w:val="18"/>
                <w:szCs w:val="18"/>
                <w:lang w:val="ru-RU"/>
              </w:rPr>
              <w:t>&lt;0}</w:t>
            </w:r>
          </w:p>
          <w:p w14:paraId="5F42CF31"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2113841D"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04C002F0"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553D5FB8"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40E350DF" w14:textId="77777777" w:rsidTr="00DF6716">
        <w:trPr>
          <w:jc w:val="center"/>
        </w:trPr>
        <w:tc>
          <w:tcPr>
            <w:tcW w:w="305" w:type="pct"/>
            <w:shd w:val="clear" w:color="auto" w:fill="D9D9D9"/>
          </w:tcPr>
          <w:p w14:paraId="1508CB92" w14:textId="77777777" w:rsidR="00507819" w:rsidRPr="00B579AD" w:rsidRDefault="00507819" w:rsidP="00682532">
            <w:pPr>
              <w:rPr>
                <w:rFonts w:ascii="Calibri" w:hAnsi="Calibri"/>
                <w:sz w:val="18"/>
                <w:szCs w:val="18"/>
              </w:rPr>
            </w:pPr>
            <w:r w:rsidRPr="00B579AD">
              <w:rPr>
                <w:rFonts w:ascii="Calibri" w:hAnsi="Calibri"/>
                <w:sz w:val="18"/>
                <w:szCs w:val="18"/>
              </w:rPr>
              <w:t>3.1.13.</w:t>
            </w:r>
          </w:p>
        </w:tc>
        <w:tc>
          <w:tcPr>
            <w:tcW w:w="1368" w:type="pct"/>
            <w:shd w:val="clear" w:color="auto" w:fill="D9D9D9"/>
          </w:tcPr>
          <w:p w14:paraId="0D76558B" w14:textId="77777777" w:rsidR="00507819" w:rsidRPr="00261E0D" w:rsidRDefault="00507819" w:rsidP="00682532">
            <w:pPr>
              <w:ind w:left="145" w:right="64"/>
              <w:rPr>
                <w:rFonts w:asciiTheme="minorHAnsi" w:hAnsiTheme="minorHAnsi" w:cstheme="minorHAnsi"/>
                <w:sz w:val="18"/>
                <w:szCs w:val="18"/>
              </w:rPr>
            </w:pPr>
            <w:r w:rsidRPr="00261E0D">
              <w:rPr>
                <w:rFonts w:asciiTheme="minorHAnsi" w:hAnsiTheme="minorHAnsi" w:cstheme="minorHAnsi"/>
                <w:sz w:val="18"/>
                <w:szCs w:val="18"/>
              </w:rPr>
              <w:t>13. ‘recall’ means any measure aimed at achieving the return of a toy that has already been made available to the end user;</w:t>
            </w:r>
          </w:p>
        </w:tc>
        <w:tc>
          <w:tcPr>
            <w:tcW w:w="308" w:type="pct"/>
            <w:vAlign w:val="center"/>
          </w:tcPr>
          <w:p w14:paraId="0FBC5D23" w14:textId="77777777" w:rsidR="00507819" w:rsidRPr="00261E0D" w:rsidRDefault="008272B4" w:rsidP="004E460E">
            <w:pPr>
              <w:spacing w:before="120" w:after="120"/>
              <w:ind w:firstLine="5"/>
              <w:rPr>
                <w:rFonts w:asciiTheme="minorHAnsi" w:hAnsiTheme="minorHAnsi" w:cstheme="minorHAnsi"/>
                <w:sz w:val="18"/>
                <w:szCs w:val="18"/>
              </w:rPr>
            </w:pPr>
            <w:r w:rsidRPr="00261E0D">
              <w:rPr>
                <w:rFonts w:asciiTheme="minorHAnsi" w:hAnsiTheme="minorHAnsi" w:cstheme="minorHAnsi"/>
                <w:sz w:val="18"/>
                <w:szCs w:val="18"/>
              </w:rPr>
              <w:t>01.</w:t>
            </w:r>
          </w:p>
          <w:p w14:paraId="484DBE90" w14:textId="77777777" w:rsidR="008272B4" w:rsidRPr="00261E0D" w:rsidRDefault="008272B4" w:rsidP="004E460E">
            <w:pPr>
              <w:spacing w:before="120" w:after="120"/>
              <w:ind w:firstLine="5"/>
              <w:rPr>
                <w:rFonts w:asciiTheme="minorHAnsi" w:hAnsiTheme="minorHAnsi" w:cstheme="minorHAnsi"/>
                <w:sz w:val="18"/>
                <w:szCs w:val="18"/>
                <w:lang w:val="ru-RU"/>
              </w:rPr>
            </w:pPr>
            <w:r w:rsidRPr="00261E0D">
              <w:rPr>
                <w:rFonts w:asciiTheme="minorHAnsi" w:hAnsiTheme="minorHAnsi" w:cstheme="minorHAnsi"/>
                <w:sz w:val="18"/>
                <w:szCs w:val="18"/>
              </w:rPr>
              <w:t>6.1.8)</w:t>
            </w:r>
          </w:p>
        </w:tc>
        <w:tc>
          <w:tcPr>
            <w:tcW w:w="1363" w:type="pct"/>
            <w:vAlign w:val="center"/>
          </w:tcPr>
          <w:p w14:paraId="699472A7" w14:textId="77777777" w:rsidR="007C63F2" w:rsidRPr="007C63F2" w:rsidRDefault="007C63F2" w:rsidP="007C63F2">
            <w:pPr>
              <w:pStyle w:val="NoSpacing"/>
              <w:tabs>
                <w:tab w:val="left" w:pos="1134"/>
              </w:tabs>
              <w:spacing w:after="0" w:line="240" w:lineRule="auto"/>
              <w:rPr>
                <w:rFonts w:asciiTheme="minorHAnsi" w:hAnsiTheme="minorHAnsi" w:cstheme="minorHAnsi"/>
                <w:sz w:val="18"/>
                <w:szCs w:val="18"/>
                <w:lang w:val="sr-Cyrl-RS"/>
              </w:rPr>
            </w:pPr>
            <w:r w:rsidRPr="007C63F2">
              <w:rPr>
                <w:rFonts w:asciiTheme="minorHAnsi" w:hAnsiTheme="minorHAnsi" w:cstheme="minorHAnsi"/>
                <w:sz w:val="18"/>
                <w:szCs w:val="18"/>
                <w:lang w:val="sr-Cyrl-RS"/>
              </w:rPr>
              <w:t xml:space="preserve">опозив јесте свака мера која има за циљ враћање производа који је већ постао доступан крајњем кориснику; </w:t>
            </w:r>
          </w:p>
          <w:p w14:paraId="7EFF506C"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23BD44AF"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2F00B462"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4914E007"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48FE88E4" w14:textId="77777777" w:rsidTr="00DF6716">
        <w:trPr>
          <w:jc w:val="center"/>
        </w:trPr>
        <w:tc>
          <w:tcPr>
            <w:tcW w:w="305" w:type="pct"/>
            <w:shd w:val="clear" w:color="auto" w:fill="D9D9D9"/>
          </w:tcPr>
          <w:p w14:paraId="6BA25D2A" w14:textId="77777777" w:rsidR="00507819" w:rsidRPr="00B579AD" w:rsidRDefault="00507819" w:rsidP="00682532">
            <w:pPr>
              <w:rPr>
                <w:rFonts w:ascii="Calibri" w:hAnsi="Calibri"/>
                <w:sz w:val="18"/>
                <w:szCs w:val="18"/>
              </w:rPr>
            </w:pPr>
            <w:r w:rsidRPr="00B579AD">
              <w:rPr>
                <w:rFonts w:ascii="Calibri" w:hAnsi="Calibri"/>
                <w:sz w:val="18"/>
                <w:szCs w:val="18"/>
              </w:rPr>
              <w:t>3.1.14.</w:t>
            </w:r>
          </w:p>
        </w:tc>
        <w:tc>
          <w:tcPr>
            <w:tcW w:w="1368" w:type="pct"/>
            <w:shd w:val="clear" w:color="auto" w:fill="D9D9D9"/>
          </w:tcPr>
          <w:p w14:paraId="4EDD1283" w14:textId="77777777" w:rsidR="00507819" w:rsidRPr="00261E0D" w:rsidRDefault="00507819" w:rsidP="00682532">
            <w:pPr>
              <w:ind w:left="145" w:right="64"/>
              <w:rPr>
                <w:rFonts w:asciiTheme="minorHAnsi" w:hAnsiTheme="minorHAnsi" w:cstheme="minorHAnsi"/>
                <w:sz w:val="18"/>
                <w:szCs w:val="18"/>
              </w:rPr>
            </w:pPr>
            <w:r w:rsidRPr="00261E0D">
              <w:rPr>
                <w:rFonts w:asciiTheme="minorHAnsi" w:hAnsiTheme="minorHAnsi" w:cstheme="minorHAnsi"/>
                <w:sz w:val="18"/>
                <w:szCs w:val="18"/>
              </w:rPr>
              <w:t>14. ‘withdrawal’ means any measure aimed at preventing a toy in the supply chain from being made available on the market;</w:t>
            </w:r>
          </w:p>
        </w:tc>
        <w:tc>
          <w:tcPr>
            <w:tcW w:w="308" w:type="pct"/>
            <w:vAlign w:val="center"/>
          </w:tcPr>
          <w:p w14:paraId="121C07FB" w14:textId="77777777" w:rsidR="00507819" w:rsidRPr="00261E0D" w:rsidRDefault="008272B4" w:rsidP="004E460E">
            <w:pPr>
              <w:spacing w:before="120" w:after="120"/>
              <w:ind w:firstLine="5"/>
              <w:rPr>
                <w:rFonts w:asciiTheme="minorHAnsi" w:hAnsiTheme="minorHAnsi" w:cstheme="minorHAnsi"/>
                <w:sz w:val="18"/>
                <w:szCs w:val="18"/>
              </w:rPr>
            </w:pPr>
            <w:r w:rsidRPr="00261E0D">
              <w:rPr>
                <w:rFonts w:asciiTheme="minorHAnsi" w:hAnsiTheme="minorHAnsi" w:cstheme="minorHAnsi"/>
                <w:sz w:val="18"/>
                <w:szCs w:val="18"/>
              </w:rPr>
              <w:t>01.</w:t>
            </w:r>
          </w:p>
          <w:p w14:paraId="586ADA3C" w14:textId="77777777" w:rsidR="008272B4" w:rsidRPr="00261E0D" w:rsidRDefault="008272B4" w:rsidP="004E460E">
            <w:pPr>
              <w:spacing w:before="120" w:after="120"/>
              <w:ind w:firstLine="5"/>
              <w:rPr>
                <w:rFonts w:asciiTheme="minorHAnsi" w:hAnsiTheme="minorHAnsi" w:cstheme="minorHAnsi"/>
                <w:sz w:val="18"/>
                <w:szCs w:val="18"/>
                <w:lang w:val="ru-RU"/>
              </w:rPr>
            </w:pPr>
            <w:r w:rsidRPr="00261E0D">
              <w:rPr>
                <w:rFonts w:asciiTheme="minorHAnsi" w:hAnsiTheme="minorHAnsi" w:cstheme="minorHAnsi"/>
                <w:sz w:val="18"/>
                <w:szCs w:val="18"/>
              </w:rPr>
              <w:t>6.1.9)</w:t>
            </w:r>
          </w:p>
        </w:tc>
        <w:tc>
          <w:tcPr>
            <w:tcW w:w="1363" w:type="pct"/>
            <w:vAlign w:val="center"/>
          </w:tcPr>
          <w:p w14:paraId="16431687" w14:textId="77777777" w:rsidR="00594B7A" w:rsidRPr="002B73C5" w:rsidRDefault="00594B7A" w:rsidP="00594B7A">
            <w:pPr>
              <w:pStyle w:val="NoSpacing"/>
              <w:tabs>
                <w:tab w:val="left" w:pos="1134"/>
              </w:tabs>
              <w:spacing w:after="0" w:line="240" w:lineRule="auto"/>
              <w:rPr>
                <w:rFonts w:asciiTheme="minorHAnsi" w:hAnsiTheme="minorHAnsi" w:cstheme="minorHAnsi"/>
                <w:sz w:val="18"/>
                <w:szCs w:val="18"/>
                <w:lang w:val="sr-Cyrl-RS"/>
              </w:rPr>
            </w:pPr>
            <w:r w:rsidRPr="002B73C5">
              <w:rPr>
                <w:rFonts w:asciiTheme="minorHAnsi" w:hAnsiTheme="minorHAnsi" w:cstheme="minorHAnsi"/>
                <w:sz w:val="18"/>
                <w:szCs w:val="18"/>
                <w:lang w:val="sr-Cyrl-RS"/>
              </w:rPr>
              <w:t>повлачење јесте свака мера која има за циљ спречавање да производ у ланцу снабдевања, постане доступан на тржишту Републике Србије;</w:t>
            </w:r>
          </w:p>
          <w:p w14:paraId="26C3EDA5" w14:textId="77777777" w:rsidR="00507819" w:rsidRPr="000F0F8F" w:rsidRDefault="00507819" w:rsidP="004E460E">
            <w:pPr>
              <w:rPr>
                <w:rFonts w:asciiTheme="minorHAnsi" w:hAnsiTheme="minorHAnsi" w:cstheme="minorHAnsi"/>
                <w:sz w:val="18"/>
                <w:szCs w:val="18"/>
                <w:lang w:val="sr-Cyrl-CS"/>
              </w:rPr>
            </w:pPr>
          </w:p>
        </w:tc>
        <w:tc>
          <w:tcPr>
            <w:tcW w:w="272" w:type="pct"/>
            <w:vAlign w:val="center"/>
          </w:tcPr>
          <w:p w14:paraId="45809A0C"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71A2A6A8"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07E0753E"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4D0B40F6" w14:textId="77777777" w:rsidTr="007515ED">
        <w:trPr>
          <w:jc w:val="center"/>
        </w:trPr>
        <w:tc>
          <w:tcPr>
            <w:tcW w:w="305" w:type="pct"/>
            <w:shd w:val="clear" w:color="auto" w:fill="D9D9D9"/>
          </w:tcPr>
          <w:p w14:paraId="67D66399" w14:textId="77777777" w:rsidR="00507819" w:rsidRPr="00B579AD" w:rsidRDefault="00507819" w:rsidP="00682532">
            <w:pPr>
              <w:rPr>
                <w:rFonts w:ascii="Calibri" w:hAnsi="Calibri"/>
                <w:sz w:val="18"/>
                <w:szCs w:val="18"/>
              </w:rPr>
            </w:pPr>
            <w:r w:rsidRPr="00B579AD">
              <w:rPr>
                <w:rFonts w:ascii="Calibri" w:hAnsi="Calibri"/>
                <w:sz w:val="18"/>
                <w:szCs w:val="18"/>
              </w:rPr>
              <w:t>3.1.15.</w:t>
            </w:r>
          </w:p>
        </w:tc>
        <w:tc>
          <w:tcPr>
            <w:tcW w:w="1368" w:type="pct"/>
            <w:shd w:val="clear" w:color="auto" w:fill="D9D9D9"/>
          </w:tcPr>
          <w:p w14:paraId="26B7DD71" w14:textId="77777777" w:rsidR="00507819" w:rsidRPr="00261E0D" w:rsidRDefault="00507819" w:rsidP="00682532">
            <w:pPr>
              <w:pStyle w:val="CM4"/>
              <w:ind w:left="145" w:right="64"/>
              <w:rPr>
                <w:rFonts w:asciiTheme="minorHAnsi" w:hAnsiTheme="minorHAnsi" w:cstheme="minorHAnsi"/>
                <w:sz w:val="18"/>
                <w:szCs w:val="18"/>
              </w:rPr>
            </w:pPr>
            <w:r w:rsidRPr="00261E0D">
              <w:rPr>
                <w:rFonts w:asciiTheme="minorHAnsi" w:hAnsiTheme="minorHAnsi" w:cstheme="minorHAnsi"/>
                <w:sz w:val="18"/>
                <w:szCs w:val="18"/>
              </w:rPr>
              <w:t>15. ‘market surveillance’ means the activities carried out and measures taken by public authorities to ensure that toys comply with the applicable requirements set out in Community harmonisation legislation and do not endanger health, safety or any other aspect of public interest protection;</w:t>
            </w:r>
          </w:p>
        </w:tc>
        <w:tc>
          <w:tcPr>
            <w:tcW w:w="308" w:type="pct"/>
            <w:vAlign w:val="center"/>
          </w:tcPr>
          <w:p w14:paraId="76B7115D" w14:textId="77777777" w:rsidR="00507819" w:rsidRPr="00261E0D" w:rsidRDefault="008272B4"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68220A67" w14:textId="77777777" w:rsidR="008272B4" w:rsidRPr="00261E0D" w:rsidRDefault="008272B4"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3.1.11)</w:t>
            </w:r>
          </w:p>
        </w:tc>
        <w:tc>
          <w:tcPr>
            <w:tcW w:w="1363" w:type="pct"/>
            <w:vAlign w:val="center"/>
          </w:tcPr>
          <w:p w14:paraId="7CF607BA" w14:textId="77777777" w:rsidR="00827FFD" w:rsidRPr="00830B1F" w:rsidRDefault="00827FFD" w:rsidP="00827FFD">
            <w:pPr>
              <w:tabs>
                <w:tab w:val="left" w:pos="382"/>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надзор над тржиштем</w:t>
            </w:r>
            <w:r w:rsidRPr="00830B1F">
              <w:rPr>
                <w:rFonts w:asciiTheme="minorHAnsi" w:hAnsiTheme="minorHAnsi" w:cstheme="minorHAnsi"/>
                <w:spacing w:val="8"/>
                <w:sz w:val="18"/>
                <w:szCs w:val="18"/>
                <w:lang w:val="sr-Cyrl-CS"/>
              </w:rPr>
              <w:t xml:space="preserve"> јесу активности и мере које предузима санитарна инспекција Министарства здравља како би обезбедила да су играчке усклађене са захтевима овог правилника и </w:t>
            </w:r>
            <w:r w:rsidRPr="00830B1F">
              <w:rPr>
                <w:rFonts w:asciiTheme="minorHAnsi" w:hAnsiTheme="minorHAnsi" w:cstheme="minorHAnsi"/>
                <w:sz w:val="18"/>
                <w:szCs w:val="18"/>
                <w:lang w:val="sr-Cyrl-RS"/>
              </w:rPr>
              <w:t>прописа који уређују област здравствене исправности и безбедности играчака</w:t>
            </w:r>
            <w:r w:rsidRPr="00830B1F">
              <w:rPr>
                <w:rFonts w:asciiTheme="minorHAnsi" w:hAnsiTheme="minorHAnsi" w:cstheme="minorHAnsi"/>
                <w:spacing w:val="8"/>
                <w:sz w:val="18"/>
                <w:szCs w:val="18"/>
                <w:lang w:val="sr-Cyrl-CS"/>
              </w:rPr>
              <w:t xml:space="preserve"> како не би угрозиле здравље, безбедност или било који други вид заштите јавних интереса; </w:t>
            </w:r>
            <w:r w:rsidRPr="00830B1F">
              <w:rPr>
                <w:rFonts w:asciiTheme="minorHAnsi" w:hAnsiTheme="minorHAnsi" w:cstheme="minorHAnsi"/>
                <w:vanish/>
                <w:color w:val="800080"/>
                <w:sz w:val="18"/>
                <w:szCs w:val="18"/>
                <w:lang w:val="ru-RU"/>
              </w:rPr>
              <w:t>&lt;0}</w:t>
            </w:r>
          </w:p>
          <w:p w14:paraId="05936382" w14:textId="77777777" w:rsidR="00507819" w:rsidRPr="000F0F8F" w:rsidRDefault="00507819" w:rsidP="004E460E">
            <w:pPr>
              <w:rPr>
                <w:rFonts w:asciiTheme="minorHAnsi" w:hAnsiTheme="minorHAnsi" w:cstheme="minorHAnsi"/>
                <w:sz w:val="18"/>
                <w:szCs w:val="18"/>
                <w:lang w:val="sr-Cyrl-CS"/>
              </w:rPr>
            </w:pPr>
          </w:p>
        </w:tc>
        <w:tc>
          <w:tcPr>
            <w:tcW w:w="272" w:type="pct"/>
            <w:shd w:val="clear" w:color="auto" w:fill="auto"/>
            <w:vAlign w:val="center"/>
          </w:tcPr>
          <w:p w14:paraId="025D2C4D" w14:textId="77777777" w:rsidR="00507819" w:rsidRPr="00303EB6" w:rsidRDefault="0056378A" w:rsidP="0025042A">
            <w:pPr>
              <w:spacing w:before="120" w:after="120"/>
              <w:jc w:val="center"/>
              <w:rPr>
                <w:rFonts w:ascii="Times New Roman" w:hAnsi="Times New Roman" w:cs="Times New Roman"/>
                <w:sz w:val="18"/>
                <w:szCs w:val="18"/>
                <w:lang w:val="ru-RU"/>
              </w:rPr>
            </w:pPr>
            <w:r w:rsidRPr="007515ED">
              <w:rPr>
                <w:rFonts w:ascii="Times New Roman" w:hAnsi="Times New Roman" w:cs="Times New Roman"/>
                <w:sz w:val="18"/>
                <w:szCs w:val="18"/>
                <w:lang w:val="ru-RU"/>
              </w:rPr>
              <w:t>Потпуно усклађено</w:t>
            </w:r>
          </w:p>
        </w:tc>
        <w:tc>
          <w:tcPr>
            <w:tcW w:w="864" w:type="pct"/>
            <w:shd w:val="clear" w:color="auto" w:fill="auto"/>
            <w:vAlign w:val="center"/>
          </w:tcPr>
          <w:p w14:paraId="4B7930AE"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034D7196"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46CE89CE" w14:textId="77777777" w:rsidTr="00DF6716">
        <w:trPr>
          <w:jc w:val="center"/>
        </w:trPr>
        <w:tc>
          <w:tcPr>
            <w:tcW w:w="305" w:type="pct"/>
            <w:shd w:val="clear" w:color="auto" w:fill="D9D9D9"/>
          </w:tcPr>
          <w:p w14:paraId="43C8036C" w14:textId="77777777" w:rsidR="00507819" w:rsidRPr="00B579AD" w:rsidRDefault="00507819" w:rsidP="00682532">
            <w:pPr>
              <w:rPr>
                <w:rFonts w:ascii="Calibri" w:hAnsi="Calibri"/>
                <w:sz w:val="18"/>
                <w:szCs w:val="18"/>
              </w:rPr>
            </w:pPr>
            <w:r w:rsidRPr="00B579AD">
              <w:rPr>
                <w:rFonts w:ascii="Calibri" w:hAnsi="Calibri"/>
                <w:sz w:val="18"/>
                <w:szCs w:val="18"/>
              </w:rPr>
              <w:t>3.1.16.</w:t>
            </w:r>
          </w:p>
        </w:tc>
        <w:tc>
          <w:tcPr>
            <w:tcW w:w="1368" w:type="pct"/>
            <w:shd w:val="clear" w:color="auto" w:fill="D9D9D9"/>
          </w:tcPr>
          <w:p w14:paraId="6B381FD9" w14:textId="77777777" w:rsidR="00507819" w:rsidRPr="00261E0D" w:rsidRDefault="00507819" w:rsidP="00682532">
            <w:pPr>
              <w:ind w:left="145" w:right="64"/>
              <w:rPr>
                <w:rFonts w:asciiTheme="minorHAnsi" w:hAnsiTheme="minorHAnsi" w:cstheme="minorHAnsi"/>
                <w:sz w:val="18"/>
                <w:szCs w:val="18"/>
              </w:rPr>
            </w:pPr>
            <w:r w:rsidRPr="00261E0D">
              <w:rPr>
                <w:rFonts w:asciiTheme="minorHAnsi" w:hAnsiTheme="minorHAnsi" w:cstheme="minorHAnsi"/>
                <w:sz w:val="18"/>
                <w:szCs w:val="18"/>
              </w:rPr>
              <w:t>16. ‘CE marking’ means a marking by which the manufacturer indicates that the toy is in conformity with the applicable requirements set out in Community harmonisation legislation providing for its affixing;</w:t>
            </w:r>
          </w:p>
        </w:tc>
        <w:tc>
          <w:tcPr>
            <w:tcW w:w="308" w:type="pct"/>
            <w:vAlign w:val="center"/>
          </w:tcPr>
          <w:p w14:paraId="632AAAF6" w14:textId="77777777" w:rsidR="00507819" w:rsidRPr="00261E0D" w:rsidRDefault="008272B4"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76ED8531" w14:textId="77777777" w:rsidR="008272B4" w:rsidRPr="00261E0D" w:rsidRDefault="008272B4"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3.1.12)</w:t>
            </w:r>
          </w:p>
        </w:tc>
        <w:tc>
          <w:tcPr>
            <w:tcW w:w="1363" w:type="pct"/>
            <w:vAlign w:val="center"/>
          </w:tcPr>
          <w:p w14:paraId="111BA33D" w14:textId="77777777" w:rsidR="00827FFD" w:rsidRPr="00830B1F" w:rsidRDefault="00827FFD" w:rsidP="00827FFD">
            <w:pPr>
              <w:tabs>
                <w:tab w:val="left" w:pos="322"/>
                <w:tab w:val="left" w:pos="1134"/>
              </w:tabs>
              <w:suppressAutoHyphens/>
              <w:rPr>
                <w:rFonts w:asciiTheme="minorHAnsi" w:hAnsiTheme="minorHAnsi" w:cstheme="minorHAnsi"/>
                <w:spacing w:val="8"/>
                <w:sz w:val="18"/>
                <w:szCs w:val="18"/>
                <w:lang w:val="ru-RU"/>
              </w:rPr>
            </w:pPr>
            <w:r w:rsidRPr="00830B1F">
              <w:rPr>
                <w:rFonts w:asciiTheme="minorHAnsi" w:hAnsiTheme="minorHAnsi" w:cstheme="minorHAnsi"/>
                <w:b/>
                <w:sz w:val="18"/>
                <w:szCs w:val="18"/>
                <w:lang w:val="sr-Latn-CS"/>
              </w:rPr>
              <w:t xml:space="preserve">CE </w:t>
            </w:r>
            <w:r w:rsidRPr="00830B1F">
              <w:rPr>
                <w:rFonts w:asciiTheme="minorHAnsi" w:hAnsiTheme="minorHAnsi" w:cstheme="minorHAnsi"/>
                <w:b/>
                <w:sz w:val="18"/>
                <w:szCs w:val="18"/>
                <w:lang w:val="sr-Cyrl-RS"/>
              </w:rPr>
              <w:t>ознака</w:t>
            </w:r>
            <w:r w:rsidRPr="00830B1F">
              <w:rPr>
                <w:rFonts w:asciiTheme="minorHAnsi" w:hAnsiTheme="minorHAnsi" w:cstheme="minorHAnsi"/>
                <w:sz w:val="18"/>
                <w:szCs w:val="18"/>
                <w:lang w:val="sr-Cyrl-RS"/>
              </w:rPr>
              <w:t xml:space="preserve"> је ознака која доказује да је играчка пројектована и произведена у складу са здравственим, безбедносним и другим прописима ЕУ, који су релевантни за ту играчку и предвиђају стављање </w:t>
            </w:r>
            <w:r w:rsidRPr="00830B1F">
              <w:rPr>
                <w:rFonts w:asciiTheme="minorHAnsi" w:hAnsiTheme="minorHAnsi" w:cstheme="minorHAnsi"/>
                <w:sz w:val="18"/>
                <w:szCs w:val="18"/>
                <w:lang w:val="sr-Latn-CS"/>
              </w:rPr>
              <w:t xml:space="preserve">CE </w:t>
            </w:r>
            <w:r w:rsidRPr="00830B1F">
              <w:rPr>
                <w:rFonts w:asciiTheme="minorHAnsi" w:hAnsiTheme="minorHAnsi" w:cstheme="minorHAnsi"/>
                <w:sz w:val="18"/>
                <w:szCs w:val="18"/>
                <w:lang w:val="sr-Cyrl-RS"/>
              </w:rPr>
              <w:t>ознаке на њу;</w:t>
            </w:r>
          </w:p>
          <w:p w14:paraId="6C520724"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21E8E1D2"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7E2C04EF"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79C6483F"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56692356" w14:textId="77777777" w:rsidTr="00DF6716">
        <w:trPr>
          <w:jc w:val="center"/>
        </w:trPr>
        <w:tc>
          <w:tcPr>
            <w:tcW w:w="305" w:type="pct"/>
            <w:shd w:val="clear" w:color="auto" w:fill="D9D9D9"/>
          </w:tcPr>
          <w:p w14:paraId="7C89737B" w14:textId="77777777" w:rsidR="00507819" w:rsidRPr="00B579AD" w:rsidRDefault="00507819" w:rsidP="00682532">
            <w:pPr>
              <w:rPr>
                <w:rFonts w:ascii="Calibri" w:hAnsi="Calibri"/>
                <w:sz w:val="18"/>
                <w:szCs w:val="18"/>
              </w:rPr>
            </w:pPr>
            <w:r w:rsidRPr="00B579AD">
              <w:rPr>
                <w:rFonts w:ascii="Calibri" w:hAnsi="Calibri"/>
                <w:sz w:val="18"/>
                <w:szCs w:val="18"/>
              </w:rPr>
              <w:t>3.1.17.</w:t>
            </w:r>
          </w:p>
        </w:tc>
        <w:tc>
          <w:tcPr>
            <w:tcW w:w="1368" w:type="pct"/>
            <w:shd w:val="clear" w:color="auto" w:fill="D9D9D9"/>
          </w:tcPr>
          <w:p w14:paraId="4020391C" w14:textId="77777777" w:rsidR="00507819" w:rsidRPr="00261E0D" w:rsidRDefault="00507819" w:rsidP="00682532">
            <w:pPr>
              <w:ind w:left="145" w:right="64"/>
              <w:rPr>
                <w:rFonts w:asciiTheme="minorHAnsi" w:hAnsiTheme="minorHAnsi" w:cstheme="minorHAnsi"/>
                <w:sz w:val="18"/>
                <w:szCs w:val="18"/>
              </w:rPr>
            </w:pPr>
            <w:r w:rsidRPr="00261E0D">
              <w:rPr>
                <w:rFonts w:asciiTheme="minorHAnsi" w:hAnsiTheme="minorHAnsi" w:cstheme="minorHAnsi"/>
                <w:sz w:val="18"/>
                <w:szCs w:val="18"/>
              </w:rPr>
              <w:t>17. ‘functional product’ means a product which performs and is used in the same way as a product, appliance or installation intended for use by adults, and which may be a scale model of such product, appliance or installation;</w:t>
            </w:r>
          </w:p>
        </w:tc>
        <w:tc>
          <w:tcPr>
            <w:tcW w:w="308" w:type="pct"/>
            <w:vAlign w:val="center"/>
          </w:tcPr>
          <w:p w14:paraId="2F3BB1BA" w14:textId="77777777" w:rsidR="00507819" w:rsidRPr="00261E0D" w:rsidRDefault="008272B4"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201DFC25" w14:textId="77777777" w:rsidR="008272B4" w:rsidRPr="00261E0D" w:rsidRDefault="008272B4"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3.1.14)</w:t>
            </w:r>
          </w:p>
        </w:tc>
        <w:tc>
          <w:tcPr>
            <w:tcW w:w="1363" w:type="pct"/>
            <w:vAlign w:val="center"/>
          </w:tcPr>
          <w:p w14:paraId="395EED89" w14:textId="77777777" w:rsidR="00827FFD" w:rsidRPr="00830B1F" w:rsidRDefault="00827FFD" w:rsidP="00827FFD">
            <w:pPr>
              <w:tabs>
                <w:tab w:val="left" w:pos="322"/>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функционални производ</w:t>
            </w:r>
            <w:r w:rsidRPr="00830B1F">
              <w:rPr>
                <w:rFonts w:asciiTheme="minorHAnsi" w:hAnsiTheme="minorHAnsi" w:cstheme="minorHAnsi"/>
                <w:spacing w:val="8"/>
                <w:sz w:val="18"/>
                <w:szCs w:val="18"/>
                <w:lang w:val="sr-Cyrl-CS"/>
              </w:rPr>
              <w:t xml:space="preserve"> је производ који функционише или се користи на исти начин као производ, уређај или направа намењени одраслим лицима, а који може бити модел смањених димензија таквог производа, уређаја или направе;</w:t>
            </w:r>
            <w:r w:rsidRPr="00830B1F">
              <w:rPr>
                <w:rFonts w:asciiTheme="minorHAnsi" w:hAnsiTheme="minorHAnsi" w:cstheme="minorHAnsi"/>
                <w:vanish/>
                <w:color w:val="800080"/>
                <w:sz w:val="18"/>
                <w:szCs w:val="18"/>
                <w:lang w:val="ru-RU"/>
              </w:rPr>
              <w:t>&lt;0}</w:t>
            </w:r>
          </w:p>
          <w:p w14:paraId="09CB6F4C"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5C7977DF"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3AF887DE"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6B813207"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14DAB6E7" w14:textId="77777777" w:rsidTr="00DF6716">
        <w:trPr>
          <w:jc w:val="center"/>
        </w:trPr>
        <w:tc>
          <w:tcPr>
            <w:tcW w:w="305" w:type="pct"/>
            <w:shd w:val="clear" w:color="auto" w:fill="D9D9D9"/>
          </w:tcPr>
          <w:p w14:paraId="1A7D908E" w14:textId="77777777" w:rsidR="00507819" w:rsidRPr="00B579AD" w:rsidRDefault="00507819" w:rsidP="00682532">
            <w:pPr>
              <w:rPr>
                <w:rFonts w:ascii="Calibri" w:hAnsi="Calibri"/>
                <w:sz w:val="18"/>
                <w:szCs w:val="18"/>
              </w:rPr>
            </w:pPr>
            <w:r w:rsidRPr="00B579AD">
              <w:rPr>
                <w:rFonts w:ascii="Calibri" w:hAnsi="Calibri"/>
                <w:sz w:val="18"/>
                <w:szCs w:val="18"/>
              </w:rPr>
              <w:t>3.1.18.</w:t>
            </w:r>
          </w:p>
        </w:tc>
        <w:tc>
          <w:tcPr>
            <w:tcW w:w="1368" w:type="pct"/>
            <w:shd w:val="clear" w:color="auto" w:fill="D9D9D9"/>
          </w:tcPr>
          <w:p w14:paraId="5E1F6A28" w14:textId="77777777" w:rsidR="00507819" w:rsidRPr="00261E0D" w:rsidRDefault="00507819" w:rsidP="00682532">
            <w:pPr>
              <w:ind w:left="145" w:right="64"/>
              <w:rPr>
                <w:rFonts w:asciiTheme="minorHAnsi" w:hAnsiTheme="minorHAnsi" w:cstheme="minorHAnsi"/>
                <w:sz w:val="18"/>
                <w:szCs w:val="18"/>
              </w:rPr>
            </w:pPr>
            <w:r w:rsidRPr="00261E0D">
              <w:rPr>
                <w:rFonts w:asciiTheme="minorHAnsi" w:hAnsiTheme="minorHAnsi" w:cstheme="minorHAnsi"/>
                <w:sz w:val="18"/>
                <w:szCs w:val="18"/>
              </w:rPr>
              <w:t xml:space="preserve">18. ‘functional toy’ means a toy which performs and is used in the same way as a product, appliance or installation intended for use by </w:t>
            </w:r>
            <w:r w:rsidRPr="00261E0D">
              <w:rPr>
                <w:rFonts w:asciiTheme="minorHAnsi" w:hAnsiTheme="minorHAnsi" w:cstheme="minorHAnsi"/>
                <w:sz w:val="18"/>
                <w:szCs w:val="18"/>
              </w:rPr>
              <w:lastRenderedPageBreak/>
              <w:t>adults, and which may be a scale model of such product, appliance or installation;</w:t>
            </w:r>
          </w:p>
        </w:tc>
        <w:tc>
          <w:tcPr>
            <w:tcW w:w="308" w:type="pct"/>
            <w:vAlign w:val="center"/>
          </w:tcPr>
          <w:p w14:paraId="763860D0" w14:textId="77777777" w:rsidR="00507819" w:rsidRPr="00261E0D" w:rsidRDefault="008272B4"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lastRenderedPageBreak/>
              <w:t>02.</w:t>
            </w:r>
          </w:p>
          <w:p w14:paraId="6BE6F50F" w14:textId="77777777" w:rsidR="008272B4" w:rsidRPr="00261E0D" w:rsidRDefault="008272B4"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lastRenderedPageBreak/>
              <w:t>3.1.15</w:t>
            </w:r>
            <w:r w:rsidRPr="00261E0D">
              <w:rPr>
                <w:rFonts w:asciiTheme="minorHAnsi" w:hAnsiTheme="minorHAnsi" w:cstheme="minorHAnsi"/>
                <w:color w:val="FF0000"/>
                <w:sz w:val="18"/>
                <w:szCs w:val="18"/>
                <w:lang w:val="sr-Latn-RS"/>
              </w:rPr>
              <w:t>)</w:t>
            </w:r>
          </w:p>
        </w:tc>
        <w:tc>
          <w:tcPr>
            <w:tcW w:w="1363" w:type="pct"/>
            <w:vAlign w:val="center"/>
          </w:tcPr>
          <w:p w14:paraId="16543710" w14:textId="77777777" w:rsidR="00827FFD" w:rsidRPr="00830B1F" w:rsidRDefault="00827FFD" w:rsidP="00827FFD">
            <w:pPr>
              <w:tabs>
                <w:tab w:val="left" w:pos="322"/>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lastRenderedPageBreak/>
              <w:t>функционална играчка</w:t>
            </w:r>
            <w:r w:rsidRPr="00830B1F">
              <w:rPr>
                <w:rFonts w:asciiTheme="minorHAnsi" w:hAnsiTheme="minorHAnsi" w:cstheme="minorHAnsi"/>
                <w:spacing w:val="8"/>
                <w:sz w:val="18"/>
                <w:szCs w:val="18"/>
                <w:lang w:val="sr-Cyrl-CS"/>
              </w:rPr>
              <w:t xml:space="preserve"> је играчка која функционише или се користи на исти начин као производ, уређај или направа намењени </w:t>
            </w:r>
            <w:r w:rsidRPr="00830B1F">
              <w:rPr>
                <w:rFonts w:asciiTheme="minorHAnsi" w:hAnsiTheme="minorHAnsi" w:cstheme="minorHAnsi"/>
                <w:spacing w:val="8"/>
                <w:sz w:val="18"/>
                <w:szCs w:val="18"/>
                <w:lang w:val="sr-Cyrl-CS"/>
              </w:rPr>
              <w:lastRenderedPageBreak/>
              <w:t>одраслим лицима, а која може бити модел смањених димензија таквог производа, уређаја или направе;</w:t>
            </w:r>
            <w:r w:rsidRPr="00830B1F">
              <w:rPr>
                <w:rFonts w:asciiTheme="minorHAnsi" w:hAnsiTheme="minorHAnsi" w:cstheme="minorHAnsi"/>
                <w:vanish/>
                <w:color w:val="800080"/>
                <w:sz w:val="18"/>
                <w:szCs w:val="18"/>
                <w:lang w:val="ru-RU"/>
              </w:rPr>
              <w:t>&lt;0}</w:t>
            </w:r>
          </w:p>
          <w:p w14:paraId="37D128F8"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6E1D88DC"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Потпуно усклађен</w:t>
            </w:r>
            <w:r>
              <w:rPr>
                <w:rFonts w:ascii="Times New Roman" w:hAnsi="Times New Roman" w:cs="Times New Roman"/>
                <w:sz w:val="18"/>
                <w:szCs w:val="18"/>
                <w:lang w:val="ru-RU"/>
              </w:rPr>
              <w:lastRenderedPageBreak/>
              <w:t>о</w:t>
            </w:r>
          </w:p>
        </w:tc>
        <w:tc>
          <w:tcPr>
            <w:tcW w:w="864" w:type="pct"/>
            <w:vAlign w:val="center"/>
          </w:tcPr>
          <w:p w14:paraId="7E1846CC"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0460E916"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0F062F92" w14:textId="77777777" w:rsidTr="00DF6716">
        <w:trPr>
          <w:jc w:val="center"/>
        </w:trPr>
        <w:tc>
          <w:tcPr>
            <w:tcW w:w="305" w:type="pct"/>
            <w:shd w:val="clear" w:color="auto" w:fill="D9D9D9"/>
          </w:tcPr>
          <w:p w14:paraId="25A78174"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3.1.19.</w:t>
            </w:r>
          </w:p>
        </w:tc>
        <w:tc>
          <w:tcPr>
            <w:tcW w:w="1368" w:type="pct"/>
            <w:shd w:val="clear" w:color="auto" w:fill="D9D9D9"/>
          </w:tcPr>
          <w:p w14:paraId="261E0833" w14:textId="77777777" w:rsidR="00507819" w:rsidRPr="00261E0D" w:rsidRDefault="00507819" w:rsidP="00682532">
            <w:pPr>
              <w:pStyle w:val="CM4"/>
              <w:ind w:left="145" w:right="64"/>
              <w:rPr>
                <w:rFonts w:asciiTheme="minorHAnsi" w:hAnsiTheme="minorHAnsi" w:cstheme="minorHAnsi"/>
                <w:sz w:val="18"/>
                <w:szCs w:val="18"/>
              </w:rPr>
            </w:pPr>
            <w:r w:rsidRPr="00261E0D">
              <w:rPr>
                <w:rFonts w:asciiTheme="minorHAnsi" w:hAnsiTheme="minorHAnsi" w:cstheme="minorHAnsi"/>
                <w:sz w:val="18"/>
                <w:szCs w:val="18"/>
              </w:rPr>
              <w:t>19. ‘aquatic toy’ means a toy intended for use in shallow water which is capable of carrying or supporting a child on the water;</w:t>
            </w:r>
          </w:p>
        </w:tc>
        <w:tc>
          <w:tcPr>
            <w:tcW w:w="308" w:type="pct"/>
            <w:vAlign w:val="center"/>
          </w:tcPr>
          <w:p w14:paraId="692D43D2" w14:textId="77777777" w:rsidR="00507819" w:rsidRPr="00261E0D" w:rsidRDefault="008272B4"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088FD171" w14:textId="77777777" w:rsidR="008272B4" w:rsidRPr="00261E0D" w:rsidRDefault="008272B4"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3.1.16)</w:t>
            </w:r>
          </w:p>
        </w:tc>
        <w:tc>
          <w:tcPr>
            <w:tcW w:w="1363" w:type="pct"/>
            <w:vAlign w:val="center"/>
          </w:tcPr>
          <w:p w14:paraId="1062A316" w14:textId="77777777" w:rsidR="00652DE5" w:rsidRPr="00830B1F" w:rsidRDefault="00652DE5" w:rsidP="00652DE5">
            <w:pPr>
              <w:tabs>
                <w:tab w:val="left" w:pos="322"/>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z w:val="18"/>
                <w:szCs w:val="18"/>
                <w:lang w:val="sr-Cyrl-RS"/>
              </w:rPr>
              <w:t>играчка за воду</w:t>
            </w:r>
            <w:r w:rsidRPr="00830B1F">
              <w:rPr>
                <w:rFonts w:asciiTheme="minorHAnsi" w:hAnsiTheme="minorHAnsi" w:cstheme="minorHAnsi"/>
                <w:sz w:val="18"/>
                <w:szCs w:val="18"/>
                <w:lang w:val="sr-Cyrl-RS"/>
              </w:rPr>
              <w:t xml:space="preserve"> је играчка која је намењена за употребу у плиткој води и која може да пружи ослонац и одржава дете на води</w:t>
            </w:r>
            <w:r w:rsidRPr="00830B1F">
              <w:rPr>
                <w:rFonts w:asciiTheme="minorHAnsi" w:hAnsiTheme="minorHAnsi" w:cstheme="minorHAnsi"/>
                <w:spacing w:val="8"/>
                <w:sz w:val="18"/>
                <w:szCs w:val="18"/>
                <w:lang w:val="sr-Cyrl-CS"/>
              </w:rPr>
              <w:t>;</w:t>
            </w:r>
            <w:r w:rsidRPr="00830B1F">
              <w:rPr>
                <w:rFonts w:asciiTheme="minorHAnsi" w:hAnsiTheme="minorHAnsi" w:cstheme="minorHAnsi"/>
                <w:vanish/>
                <w:color w:val="800080"/>
                <w:sz w:val="18"/>
                <w:szCs w:val="18"/>
                <w:lang w:val="ru-RU"/>
              </w:rPr>
              <w:t>&lt;0}</w:t>
            </w:r>
          </w:p>
          <w:p w14:paraId="33173DF6"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1DB0DE56"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254E4629"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46E66038"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358E548C" w14:textId="77777777" w:rsidTr="00DF6716">
        <w:trPr>
          <w:jc w:val="center"/>
        </w:trPr>
        <w:tc>
          <w:tcPr>
            <w:tcW w:w="305" w:type="pct"/>
            <w:shd w:val="clear" w:color="auto" w:fill="D9D9D9"/>
          </w:tcPr>
          <w:p w14:paraId="7B5BA4BD" w14:textId="77777777" w:rsidR="00507819" w:rsidRPr="00B579AD" w:rsidRDefault="00507819" w:rsidP="00682532">
            <w:pPr>
              <w:rPr>
                <w:rFonts w:ascii="Calibri" w:hAnsi="Calibri"/>
                <w:sz w:val="18"/>
                <w:szCs w:val="18"/>
              </w:rPr>
            </w:pPr>
            <w:r w:rsidRPr="00B579AD">
              <w:rPr>
                <w:rFonts w:ascii="Calibri" w:hAnsi="Calibri"/>
                <w:sz w:val="18"/>
                <w:szCs w:val="18"/>
              </w:rPr>
              <w:t>3.1.20.</w:t>
            </w:r>
          </w:p>
        </w:tc>
        <w:tc>
          <w:tcPr>
            <w:tcW w:w="1368" w:type="pct"/>
            <w:shd w:val="clear" w:color="auto" w:fill="D9D9D9"/>
          </w:tcPr>
          <w:p w14:paraId="05CBE96A" w14:textId="77777777" w:rsidR="00507819" w:rsidRPr="00261E0D" w:rsidRDefault="00507819" w:rsidP="00682532">
            <w:pPr>
              <w:ind w:left="145" w:right="64"/>
              <w:jc w:val="both"/>
              <w:rPr>
                <w:rFonts w:asciiTheme="minorHAnsi" w:hAnsiTheme="minorHAnsi" w:cstheme="minorHAnsi"/>
                <w:sz w:val="18"/>
                <w:szCs w:val="18"/>
              </w:rPr>
            </w:pPr>
            <w:r w:rsidRPr="00261E0D">
              <w:rPr>
                <w:rFonts w:asciiTheme="minorHAnsi" w:hAnsiTheme="minorHAnsi" w:cstheme="minorHAnsi"/>
                <w:sz w:val="18"/>
                <w:szCs w:val="18"/>
              </w:rPr>
              <w:t>20. ‘design speed’ means representative potential operating speed that is determined by the design of the toy;</w:t>
            </w:r>
          </w:p>
        </w:tc>
        <w:tc>
          <w:tcPr>
            <w:tcW w:w="308" w:type="pct"/>
            <w:vAlign w:val="center"/>
          </w:tcPr>
          <w:p w14:paraId="7AC639A2" w14:textId="77777777" w:rsidR="00507819" w:rsidRPr="00261E0D" w:rsidRDefault="008272B4"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219DE98C" w14:textId="77777777" w:rsidR="008272B4" w:rsidRPr="00261E0D" w:rsidRDefault="008272B4"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3.1.17)</w:t>
            </w:r>
          </w:p>
          <w:p w14:paraId="421576B4" w14:textId="77777777" w:rsidR="008272B4" w:rsidRPr="00261E0D" w:rsidRDefault="008272B4" w:rsidP="004E460E">
            <w:pPr>
              <w:spacing w:before="120" w:after="120"/>
              <w:ind w:firstLine="5"/>
              <w:rPr>
                <w:rFonts w:asciiTheme="minorHAnsi" w:hAnsiTheme="minorHAnsi" w:cstheme="minorHAnsi"/>
                <w:color w:val="FF0000"/>
                <w:sz w:val="18"/>
                <w:szCs w:val="18"/>
                <w:lang w:val="ru-RU"/>
              </w:rPr>
            </w:pPr>
          </w:p>
        </w:tc>
        <w:tc>
          <w:tcPr>
            <w:tcW w:w="1363" w:type="pct"/>
            <w:vAlign w:val="center"/>
          </w:tcPr>
          <w:p w14:paraId="4C779EDF" w14:textId="77777777" w:rsidR="00652DE5" w:rsidRPr="00830B1F" w:rsidRDefault="00652DE5" w:rsidP="00652DE5">
            <w:pPr>
              <w:tabs>
                <w:tab w:val="left" w:pos="326"/>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пројектована брзина</w:t>
            </w:r>
            <w:r w:rsidRPr="00830B1F">
              <w:rPr>
                <w:rFonts w:asciiTheme="minorHAnsi" w:hAnsiTheme="minorHAnsi" w:cstheme="minorHAnsi"/>
                <w:spacing w:val="8"/>
                <w:sz w:val="18"/>
                <w:szCs w:val="18"/>
                <w:lang w:val="sr-Cyrl-CS"/>
              </w:rPr>
              <w:t xml:space="preserve"> је репрезентативна могућа погонска брзина која је утврђена пројектом играчке;</w:t>
            </w:r>
            <w:r w:rsidRPr="00830B1F">
              <w:rPr>
                <w:rFonts w:asciiTheme="minorHAnsi" w:hAnsiTheme="minorHAnsi" w:cstheme="minorHAnsi"/>
                <w:vanish/>
                <w:color w:val="800080"/>
                <w:sz w:val="18"/>
                <w:szCs w:val="18"/>
                <w:lang w:val="ru-RU"/>
              </w:rPr>
              <w:t>&lt;0}</w:t>
            </w:r>
          </w:p>
          <w:p w14:paraId="2416B5CB"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1648EBFD"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06920814"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2B4C9F77"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1D074814" w14:textId="77777777" w:rsidTr="00DF6716">
        <w:trPr>
          <w:jc w:val="center"/>
        </w:trPr>
        <w:tc>
          <w:tcPr>
            <w:tcW w:w="305" w:type="pct"/>
            <w:shd w:val="clear" w:color="auto" w:fill="D9D9D9"/>
          </w:tcPr>
          <w:p w14:paraId="304E612B" w14:textId="77777777" w:rsidR="00507819" w:rsidRPr="00B579AD" w:rsidRDefault="00507819" w:rsidP="00682532">
            <w:pPr>
              <w:rPr>
                <w:rFonts w:ascii="Calibri" w:hAnsi="Calibri"/>
                <w:sz w:val="18"/>
                <w:szCs w:val="18"/>
              </w:rPr>
            </w:pPr>
            <w:r w:rsidRPr="00B579AD">
              <w:rPr>
                <w:rFonts w:ascii="Calibri" w:hAnsi="Calibri"/>
                <w:sz w:val="18"/>
                <w:szCs w:val="18"/>
              </w:rPr>
              <w:t>3.1.21.</w:t>
            </w:r>
          </w:p>
        </w:tc>
        <w:tc>
          <w:tcPr>
            <w:tcW w:w="1368" w:type="pct"/>
            <w:shd w:val="clear" w:color="auto" w:fill="D9D9D9"/>
          </w:tcPr>
          <w:p w14:paraId="49F26E16" w14:textId="77777777" w:rsidR="00507819" w:rsidRPr="00261E0D" w:rsidRDefault="00507819" w:rsidP="00682532">
            <w:pPr>
              <w:ind w:left="145" w:right="64"/>
              <w:rPr>
                <w:rFonts w:asciiTheme="minorHAnsi" w:hAnsiTheme="minorHAnsi" w:cstheme="minorHAnsi"/>
                <w:sz w:val="18"/>
                <w:szCs w:val="18"/>
              </w:rPr>
            </w:pPr>
            <w:r w:rsidRPr="00261E0D">
              <w:rPr>
                <w:rFonts w:asciiTheme="minorHAnsi" w:hAnsiTheme="minorHAnsi" w:cstheme="minorHAnsi"/>
                <w:sz w:val="18"/>
                <w:szCs w:val="18"/>
              </w:rPr>
              <w:t>21. ‘activity toy’ means a toy for domestic use in which the support structure remains stationary while the activity is taking place and which is intended for the performance by a child of any of the following activities: climbing, jumping, swinging, sliding, rocking, spinning, crawling and creeping, or any combination thereof;</w:t>
            </w:r>
          </w:p>
        </w:tc>
        <w:tc>
          <w:tcPr>
            <w:tcW w:w="308" w:type="pct"/>
            <w:vAlign w:val="center"/>
          </w:tcPr>
          <w:p w14:paraId="7476160F" w14:textId="77777777" w:rsidR="00507819" w:rsidRPr="00261E0D" w:rsidRDefault="008272B4"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71393602" w14:textId="77777777" w:rsidR="008272B4" w:rsidRPr="00261E0D" w:rsidRDefault="008272B4"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3.1.18)</w:t>
            </w:r>
          </w:p>
        </w:tc>
        <w:tc>
          <w:tcPr>
            <w:tcW w:w="1363" w:type="pct"/>
            <w:vAlign w:val="center"/>
          </w:tcPr>
          <w:p w14:paraId="3AD9CE9B" w14:textId="77777777" w:rsidR="00EF0726" w:rsidRPr="00830B1F" w:rsidRDefault="00EF0726" w:rsidP="00EF0726">
            <w:pPr>
              <w:tabs>
                <w:tab w:val="left" w:pos="326"/>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играчка за слободну активност</w:t>
            </w:r>
            <w:r w:rsidRPr="00830B1F">
              <w:rPr>
                <w:rFonts w:asciiTheme="minorHAnsi" w:hAnsiTheme="minorHAnsi" w:cstheme="minorHAnsi"/>
                <w:spacing w:val="8"/>
                <w:sz w:val="18"/>
                <w:szCs w:val="18"/>
                <w:lang w:val="sr-Cyrl-CS"/>
              </w:rPr>
              <w:t xml:space="preserve"> </w:t>
            </w:r>
            <w:r w:rsidRPr="00830B1F">
              <w:rPr>
                <w:rFonts w:asciiTheme="minorHAnsi" w:hAnsiTheme="minorHAnsi" w:cstheme="minorHAnsi"/>
                <w:sz w:val="18"/>
                <w:szCs w:val="18"/>
                <w:lang w:val="sr-Cyrl-RS"/>
              </w:rPr>
              <w:t>је играчка за кућну употребу код које носећа структура остаје непокретна у току активности и која је намењена следећим активностима детета: пењање, скакање, љуљање, клизање, њихање, окретање у круг, пузање или било која комбинација набројаних активности</w:t>
            </w:r>
            <w:r w:rsidRPr="00830B1F">
              <w:rPr>
                <w:rFonts w:asciiTheme="minorHAnsi" w:hAnsiTheme="minorHAnsi" w:cstheme="minorHAnsi"/>
                <w:spacing w:val="8"/>
                <w:sz w:val="18"/>
                <w:szCs w:val="18"/>
                <w:lang w:val="sr-Cyrl-CS"/>
              </w:rPr>
              <w:t>;</w:t>
            </w:r>
            <w:r w:rsidRPr="00830B1F">
              <w:rPr>
                <w:rFonts w:asciiTheme="minorHAnsi" w:hAnsiTheme="minorHAnsi" w:cstheme="minorHAnsi"/>
                <w:vanish/>
                <w:color w:val="800080"/>
                <w:sz w:val="18"/>
                <w:szCs w:val="18"/>
                <w:lang w:val="ru-RU"/>
              </w:rPr>
              <w:t>&lt;0}</w:t>
            </w:r>
          </w:p>
          <w:p w14:paraId="50D7EF18"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06FC3CF2"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15BABF7F"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38512BBA"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2A49B84F" w14:textId="77777777" w:rsidTr="00DF6716">
        <w:trPr>
          <w:jc w:val="center"/>
        </w:trPr>
        <w:tc>
          <w:tcPr>
            <w:tcW w:w="305" w:type="pct"/>
            <w:shd w:val="clear" w:color="auto" w:fill="D9D9D9"/>
          </w:tcPr>
          <w:p w14:paraId="3B64E203" w14:textId="77777777" w:rsidR="00507819" w:rsidRPr="00B579AD" w:rsidRDefault="00507819" w:rsidP="00682532">
            <w:pPr>
              <w:rPr>
                <w:rFonts w:ascii="Calibri" w:hAnsi="Calibri"/>
                <w:sz w:val="18"/>
                <w:szCs w:val="18"/>
              </w:rPr>
            </w:pPr>
            <w:r w:rsidRPr="00B579AD">
              <w:rPr>
                <w:rFonts w:ascii="Calibri" w:hAnsi="Calibri"/>
                <w:sz w:val="18"/>
                <w:szCs w:val="18"/>
              </w:rPr>
              <w:t>3.1.22.</w:t>
            </w:r>
          </w:p>
        </w:tc>
        <w:tc>
          <w:tcPr>
            <w:tcW w:w="1368" w:type="pct"/>
            <w:shd w:val="clear" w:color="auto" w:fill="D9D9D9"/>
          </w:tcPr>
          <w:p w14:paraId="283F5027"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22. ‘chemical toy’ means a toy intended for the direct handling of chemical substances and mixtures and which is used in a manner appropriate to a given age-group and under the supervision of an adult;</w:t>
            </w:r>
          </w:p>
        </w:tc>
        <w:tc>
          <w:tcPr>
            <w:tcW w:w="308" w:type="pct"/>
            <w:vAlign w:val="center"/>
          </w:tcPr>
          <w:p w14:paraId="1FF2B173" w14:textId="77777777" w:rsidR="00507819" w:rsidRPr="00261E0D" w:rsidRDefault="008272B4" w:rsidP="004E460E">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3C8E54FB" w14:textId="77777777" w:rsidR="008272B4" w:rsidRPr="00261E0D" w:rsidRDefault="008272B4" w:rsidP="004E460E">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3.1.19)</w:t>
            </w:r>
          </w:p>
        </w:tc>
        <w:tc>
          <w:tcPr>
            <w:tcW w:w="1363" w:type="pct"/>
            <w:vAlign w:val="center"/>
          </w:tcPr>
          <w:p w14:paraId="3B5EF09C" w14:textId="77777777" w:rsidR="00507819" w:rsidRPr="00261E0D" w:rsidRDefault="00EF0726" w:rsidP="004E460E">
            <w:pPr>
              <w:rPr>
                <w:rFonts w:asciiTheme="minorHAnsi" w:hAnsiTheme="minorHAnsi" w:cstheme="minorHAnsi"/>
                <w:sz w:val="18"/>
                <w:szCs w:val="18"/>
                <w:lang w:val="sr-Cyrl-CS"/>
              </w:rPr>
            </w:pPr>
            <w:r w:rsidRPr="00830B1F">
              <w:rPr>
                <w:rFonts w:asciiTheme="minorHAnsi" w:hAnsiTheme="minorHAnsi" w:cstheme="minorHAnsi"/>
                <w:b/>
                <w:spacing w:val="8"/>
                <w:sz w:val="18"/>
                <w:szCs w:val="18"/>
                <w:lang w:val="sr-Cyrl-CS"/>
              </w:rPr>
              <w:t>хемијска играчка</w:t>
            </w:r>
            <w:r w:rsidRPr="00830B1F">
              <w:rPr>
                <w:rFonts w:asciiTheme="minorHAnsi" w:hAnsiTheme="minorHAnsi" w:cstheme="minorHAnsi"/>
                <w:spacing w:val="8"/>
                <w:sz w:val="18"/>
                <w:szCs w:val="18"/>
                <w:lang w:val="sr-Cyrl-CS"/>
              </w:rPr>
              <w:t xml:space="preserve"> је играчка која је намењена непосредном руковању са хемијским супстанцама и смешама и која се користи на начин, одговарајући за дату старосну групу, под надзором одраслих;</w:t>
            </w:r>
          </w:p>
        </w:tc>
        <w:tc>
          <w:tcPr>
            <w:tcW w:w="272" w:type="pct"/>
            <w:vAlign w:val="center"/>
          </w:tcPr>
          <w:p w14:paraId="444158D4"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19F993C9"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6A74689" w14:textId="77777777" w:rsidR="00507819" w:rsidRPr="00303EB6" w:rsidRDefault="00507819" w:rsidP="004E460E">
            <w:pPr>
              <w:spacing w:before="120" w:after="120"/>
              <w:rPr>
                <w:rFonts w:ascii="Times New Roman" w:hAnsi="Times New Roman" w:cs="Times New Roman"/>
                <w:sz w:val="18"/>
                <w:szCs w:val="18"/>
                <w:lang w:val="sr-Cyrl-CS"/>
              </w:rPr>
            </w:pPr>
          </w:p>
        </w:tc>
      </w:tr>
      <w:tr w:rsidR="0056378A" w:rsidRPr="00303EB6" w14:paraId="55477C1D" w14:textId="77777777" w:rsidTr="00052808">
        <w:trPr>
          <w:jc w:val="center"/>
        </w:trPr>
        <w:tc>
          <w:tcPr>
            <w:tcW w:w="305" w:type="pct"/>
            <w:shd w:val="clear" w:color="auto" w:fill="D9D9D9"/>
          </w:tcPr>
          <w:p w14:paraId="69306D90" w14:textId="77777777" w:rsidR="0056378A" w:rsidRPr="00B579AD" w:rsidRDefault="0056378A" w:rsidP="0056378A">
            <w:pPr>
              <w:rPr>
                <w:rFonts w:ascii="Calibri" w:hAnsi="Calibri"/>
                <w:sz w:val="18"/>
                <w:szCs w:val="18"/>
              </w:rPr>
            </w:pPr>
            <w:r w:rsidRPr="00B579AD">
              <w:rPr>
                <w:rFonts w:ascii="Calibri" w:hAnsi="Calibri"/>
                <w:sz w:val="18"/>
                <w:szCs w:val="18"/>
              </w:rPr>
              <w:t>3.1.23.</w:t>
            </w:r>
          </w:p>
        </w:tc>
        <w:tc>
          <w:tcPr>
            <w:tcW w:w="1368" w:type="pct"/>
            <w:shd w:val="clear" w:color="auto" w:fill="D9D9D9"/>
          </w:tcPr>
          <w:p w14:paraId="01E8165E" w14:textId="77777777" w:rsidR="0056378A" w:rsidRPr="00261E0D" w:rsidRDefault="0056378A" w:rsidP="0056378A">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23. ‘olfactory board game’ means a toy the purpose of which is to assist a child to learn to recognise different odours or flavours;</w:t>
            </w:r>
          </w:p>
        </w:tc>
        <w:tc>
          <w:tcPr>
            <w:tcW w:w="308" w:type="pct"/>
            <w:vAlign w:val="center"/>
          </w:tcPr>
          <w:p w14:paraId="3FAEBA96" w14:textId="77777777" w:rsidR="0056378A" w:rsidRPr="00261E0D" w:rsidRDefault="0056378A" w:rsidP="0056378A">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2D38ED4E" w14:textId="77777777" w:rsidR="0056378A" w:rsidRPr="00261E0D" w:rsidRDefault="0056378A" w:rsidP="0056378A">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3.1.20)</w:t>
            </w:r>
          </w:p>
        </w:tc>
        <w:tc>
          <w:tcPr>
            <w:tcW w:w="1363" w:type="pct"/>
            <w:vAlign w:val="center"/>
          </w:tcPr>
          <w:p w14:paraId="7BF48786" w14:textId="77777777" w:rsidR="0056378A" w:rsidRPr="00261E0D" w:rsidRDefault="0056378A" w:rsidP="0056378A">
            <w:pPr>
              <w:rPr>
                <w:rFonts w:asciiTheme="minorHAnsi" w:hAnsiTheme="minorHAnsi" w:cstheme="minorHAnsi"/>
                <w:sz w:val="18"/>
                <w:szCs w:val="18"/>
                <w:lang w:val="sr-Cyrl-CS"/>
              </w:rPr>
            </w:pPr>
            <w:r w:rsidRPr="00830B1F">
              <w:rPr>
                <w:rFonts w:asciiTheme="minorHAnsi" w:hAnsiTheme="minorHAnsi" w:cstheme="minorHAnsi"/>
                <w:b/>
                <w:spacing w:val="8"/>
                <w:sz w:val="18"/>
                <w:szCs w:val="18"/>
                <w:lang w:val="sr-Cyrl-CS"/>
              </w:rPr>
              <w:t>мирисна плоча за игру</w:t>
            </w:r>
            <w:r w:rsidRPr="00830B1F">
              <w:rPr>
                <w:rFonts w:asciiTheme="minorHAnsi" w:hAnsiTheme="minorHAnsi" w:cstheme="minorHAnsi"/>
                <w:spacing w:val="8"/>
                <w:sz w:val="18"/>
                <w:szCs w:val="18"/>
                <w:lang w:val="sr-Cyrl-CS"/>
              </w:rPr>
              <w:t xml:space="preserve"> је играчка која својом наменом помаже детету да препознаје различите мирисе или укусе;</w:t>
            </w:r>
          </w:p>
        </w:tc>
        <w:tc>
          <w:tcPr>
            <w:tcW w:w="272" w:type="pct"/>
          </w:tcPr>
          <w:p w14:paraId="6F0016BD" w14:textId="77777777" w:rsidR="0056378A" w:rsidRDefault="0056378A" w:rsidP="0056378A">
            <w:r w:rsidRPr="004933C9">
              <w:rPr>
                <w:rFonts w:ascii="Times New Roman" w:hAnsi="Times New Roman" w:cs="Times New Roman"/>
                <w:sz w:val="18"/>
                <w:szCs w:val="18"/>
                <w:lang w:val="ru-RU"/>
              </w:rPr>
              <w:t>Потпуно усклађено</w:t>
            </w:r>
          </w:p>
        </w:tc>
        <w:tc>
          <w:tcPr>
            <w:tcW w:w="864" w:type="pct"/>
            <w:vAlign w:val="center"/>
          </w:tcPr>
          <w:p w14:paraId="717542A0" w14:textId="77777777" w:rsidR="0056378A" w:rsidRPr="00303EB6" w:rsidRDefault="0056378A" w:rsidP="0056378A">
            <w:pPr>
              <w:spacing w:before="120" w:after="120"/>
              <w:ind w:firstLine="21"/>
              <w:rPr>
                <w:rFonts w:ascii="Times New Roman" w:hAnsi="Times New Roman" w:cs="Times New Roman"/>
                <w:sz w:val="18"/>
                <w:szCs w:val="18"/>
                <w:lang w:val="ru-RU"/>
              </w:rPr>
            </w:pPr>
          </w:p>
        </w:tc>
        <w:tc>
          <w:tcPr>
            <w:tcW w:w="520" w:type="pct"/>
            <w:vAlign w:val="center"/>
          </w:tcPr>
          <w:p w14:paraId="3A89D89B" w14:textId="77777777" w:rsidR="0056378A" w:rsidRPr="00303EB6" w:rsidRDefault="0056378A" w:rsidP="0056378A">
            <w:pPr>
              <w:spacing w:before="120" w:after="120"/>
              <w:rPr>
                <w:rFonts w:ascii="Times New Roman" w:hAnsi="Times New Roman" w:cs="Times New Roman"/>
                <w:sz w:val="18"/>
                <w:szCs w:val="18"/>
                <w:lang w:val="sr-Cyrl-CS"/>
              </w:rPr>
            </w:pPr>
          </w:p>
        </w:tc>
      </w:tr>
      <w:tr w:rsidR="0056378A" w:rsidRPr="00303EB6" w14:paraId="250DB404" w14:textId="77777777" w:rsidTr="00052808">
        <w:trPr>
          <w:jc w:val="center"/>
        </w:trPr>
        <w:tc>
          <w:tcPr>
            <w:tcW w:w="305" w:type="pct"/>
            <w:shd w:val="clear" w:color="auto" w:fill="D9D9D9"/>
          </w:tcPr>
          <w:p w14:paraId="32713B27" w14:textId="77777777" w:rsidR="0056378A" w:rsidRPr="00B579AD" w:rsidRDefault="0056378A" w:rsidP="0056378A">
            <w:pPr>
              <w:rPr>
                <w:rFonts w:ascii="Calibri" w:hAnsi="Calibri"/>
                <w:sz w:val="18"/>
                <w:szCs w:val="18"/>
              </w:rPr>
            </w:pPr>
            <w:r w:rsidRPr="00B579AD">
              <w:rPr>
                <w:rFonts w:ascii="Calibri" w:hAnsi="Calibri"/>
                <w:sz w:val="18"/>
                <w:szCs w:val="18"/>
              </w:rPr>
              <w:t>3.1.24.</w:t>
            </w:r>
          </w:p>
        </w:tc>
        <w:tc>
          <w:tcPr>
            <w:tcW w:w="1368" w:type="pct"/>
            <w:shd w:val="clear" w:color="auto" w:fill="D9D9D9"/>
          </w:tcPr>
          <w:p w14:paraId="3CF7201C" w14:textId="77777777" w:rsidR="0056378A" w:rsidRPr="00261E0D" w:rsidRDefault="0056378A" w:rsidP="0056378A">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24. ‘cosmetic kit’ means a toy the purpose of which is to assist a child to learn to make products such as fragrances, soaps, creams, shampoos, bath foams, glosses, lipsticks, other make-up, tooth-paste and conditioners;</w:t>
            </w:r>
          </w:p>
        </w:tc>
        <w:tc>
          <w:tcPr>
            <w:tcW w:w="308" w:type="pct"/>
            <w:vAlign w:val="center"/>
          </w:tcPr>
          <w:p w14:paraId="6F979CF3" w14:textId="77777777" w:rsidR="0056378A" w:rsidRPr="00261E0D" w:rsidRDefault="0056378A" w:rsidP="0056378A">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266CFAC2" w14:textId="77777777" w:rsidR="0056378A" w:rsidRPr="00261E0D" w:rsidRDefault="0056378A" w:rsidP="0056378A">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3.1.21)</w:t>
            </w:r>
          </w:p>
        </w:tc>
        <w:tc>
          <w:tcPr>
            <w:tcW w:w="1363" w:type="pct"/>
            <w:vAlign w:val="center"/>
          </w:tcPr>
          <w:p w14:paraId="3DDCAE48" w14:textId="77777777" w:rsidR="0056378A" w:rsidRPr="00830B1F" w:rsidRDefault="0056378A" w:rsidP="0056378A">
            <w:pPr>
              <w:tabs>
                <w:tab w:val="left" w:pos="326"/>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козметички комплет</w:t>
            </w:r>
            <w:r w:rsidRPr="00830B1F">
              <w:rPr>
                <w:rFonts w:asciiTheme="minorHAnsi" w:hAnsiTheme="minorHAnsi" w:cstheme="minorHAnsi"/>
                <w:spacing w:val="8"/>
                <w:sz w:val="18"/>
                <w:szCs w:val="18"/>
                <w:lang w:val="sr-Cyrl-CS"/>
              </w:rPr>
              <w:t xml:space="preserve"> је играчка чија је сврха да пружи помоћ детету да научи како да направи производе као што су: мириси, сапуни, креме, шампони, пене за купање, сјајеви, кармини, друга шминка, пасте за зубе и балзами за косу;</w:t>
            </w:r>
            <w:r w:rsidRPr="00830B1F">
              <w:rPr>
                <w:rFonts w:asciiTheme="minorHAnsi" w:hAnsiTheme="minorHAnsi" w:cstheme="minorHAnsi"/>
                <w:vanish/>
                <w:color w:val="800080"/>
                <w:sz w:val="18"/>
                <w:szCs w:val="18"/>
                <w:lang w:val="ru-RU"/>
              </w:rPr>
              <w:t>&lt;0}</w:t>
            </w:r>
          </w:p>
          <w:p w14:paraId="5616D6C6" w14:textId="77777777" w:rsidR="0056378A" w:rsidRPr="00261E0D" w:rsidRDefault="0056378A" w:rsidP="0056378A">
            <w:pPr>
              <w:rPr>
                <w:rFonts w:asciiTheme="minorHAnsi" w:hAnsiTheme="minorHAnsi" w:cstheme="minorHAnsi"/>
                <w:sz w:val="18"/>
                <w:szCs w:val="18"/>
                <w:lang w:val="sr-Cyrl-CS"/>
              </w:rPr>
            </w:pPr>
          </w:p>
        </w:tc>
        <w:tc>
          <w:tcPr>
            <w:tcW w:w="272" w:type="pct"/>
          </w:tcPr>
          <w:p w14:paraId="453A42DF" w14:textId="77777777" w:rsidR="0056378A" w:rsidRDefault="0056378A" w:rsidP="0056378A">
            <w:r w:rsidRPr="004933C9">
              <w:rPr>
                <w:rFonts w:ascii="Times New Roman" w:hAnsi="Times New Roman" w:cs="Times New Roman"/>
                <w:sz w:val="18"/>
                <w:szCs w:val="18"/>
                <w:lang w:val="ru-RU"/>
              </w:rPr>
              <w:t>Потпуно усклађено</w:t>
            </w:r>
          </w:p>
        </w:tc>
        <w:tc>
          <w:tcPr>
            <w:tcW w:w="864" w:type="pct"/>
            <w:vAlign w:val="center"/>
          </w:tcPr>
          <w:p w14:paraId="67242FCA" w14:textId="77777777" w:rsidR="0056378A" w:rsidRPr="00303EB6" w:rsidRDefault="0056378A" w:rsidP="0056378A">
            <w:pPr>
              <w:spacing w:before="120" w:after="120"/>
              <w:ind w:firstLine="21"/>
              <w:rPr>
                <w:rFonts w:ascii="Times New Roman" w:hAnsi="Times New Roman" w:cs="Times New Roman"/>
                <w:sz w:val="18"/>
                <w:szCs w:val="18"/>
                <w:lang w:val="ru-RU"/>
              </w:rPr>
            </w:pPr>
          </w:p>
        </w:tc>
        <w:tc>
          <w:tcPr>
            <w:tcW w:w="520" w:type="pct"/>
            <w:vAlign w:val="center"/>
          </w:tcPr>
          <w:p w14:paraId="724A3CDC" w14:textId="77777777" w:rsidR="0056378A" w:rsidRPr="00303EB6" w:rsidRDefault="0056378A" w:rsidP="0056378A">
            <w:pPr>
              <w:spacing w:before="120" w:after="120"/>
              <w:rPr>
                <w:rFonts w:ascii="Times New Roman" w:hAnsi="Times New Roman" w:cs="Times New Roman"/>
                <w:sz w:val="18"/>
                <w:szCs w:val="18"/>
                <w:lang w:val="sr-Cyrl-CS"/>
              </w:rPr>
            </w:pPr>
          </w:p>
        </w:tc>
      </w:tr>
      <w:tr w:rsidR="0056378A" w:rsidRPr="00303EB6" w14:paraId="5EF4EFBA" w14:textId="77777777" w:rsidTr="00052808">
        <w:trPr>
          <w:jc w:val="center"/>
        </w:trPr>
        <w:tc>
          <w:tcPr>
            <w:tcW w:w="305" w:type="pct"/>
            <w:shd w:val="clear" w:color="auto" w:fill="D9D9D9"/>
          </w:tcPr>
          <w:p w14:paraId="19BFCD1B" w14:textId="77777777" w:rsidR="0056378A" w:rsidRPr="00B579AD" w:rsidRDefault="0056378A" w:rsidP="0056378A">
            <w:pPr>
              <w:rPr>
                <w:rFonts w:ascii="Calibri" w:hAnsi="Calibri"/>
                <w:sz w:val="18"/>
                <w:szCs w:val="18"/>
              </w:rPr>
            </w:pPr>
            <w:r w:rsidRPr="00B579AD">
              <w:rPr>
                <w:rFonts w:ascii="Calibri" w:hAnsi="Calibri"/>
                <w:sz w:val="18"/>
                <w:szCs w:val="18"/>
              </w:rPr>
              <w:lastRenderedPageBreak/>
              <w:t>3.1.25.</w:t>
            </w:r>
          </w:p>
        </w:tc>
        <w:tc>
          <w:tcPr>
            <w:tcW w:w="1368" w:type="pct"/>
            <w:shd w:val="clear" w:color="auto" w:fill="D9D9D9"/>
          </w:tcPr>
          <w:p w14:paraId="6E2C3B81" w14:textId="77777777" w:rsidR="0056378A" w:rsidRPr="00261E0D" w:rsidRDefault="0056378A" w:rsidP="0056378A">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25. ‘gustative game’ means a toy the purpose of which is to allow children to make sweets or dishes which involve the use of food ingredients such as sweets, liquids, powders and aromas;</w:t>
            </w:r>
          </w:p>
        </w:tc>
        <w:tc>
          <w:tcPr>
            <w:tcW w:w="308" w:type="pct"/>
            <w:vAlign w:val="center"/>
          </w:tcPr>
          <w:p w14:paraId="31F3B4A2" w14:textId="77777777" w:rsidR="0056378A" w:rsidRPr="00261E0D" w:rsidRDefault="0056378A" w:rsidP="0056378A">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6D656C90" w14:textId="77777777" w:rsidR="0056378A" w:rsidRPr="00261E0D" w:rsidRDefault="0056378A" w:rsidP="0056378A">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3.1.22)</w:t>
            </w:r>
          </w:p>
        </w:tc>
        <w:tc>
          <w:tcPr>
            <w:tcW w:w="1363" w:type="pct"/>
            <w:vAlign w:val="center"/>
          </w:tcPr>
          <w:p w14:paraId="6702B59D" w14:textId="77777777" w:rsidR="0056378A" w:rsidRPr="00830B1F" w:rsidRDefault="0056378A" w:rsidP="0056378A">
            <w:pPr>
              <w:tabs>
                <w:tab w:val="left" w:pos="326"/>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игра дегустације</w:t>
            </w:r>
            <w:r w:rsidRPr="00830B1F">
              <w:rPr>
                <w:rFonts w:asciiTheme="minorHAnsi" w:hAnsiTheme="minorHAnsi" w:cstheme="minorHAnsi"/>
                <w:spacing w:val="8"/>
                <w:sz w:val="18"/>
                <w:szCs w:val="18"/>
                <w:lang w:val="sr-Cyrl-CS"/>
              </w:rPr>
              <w:t xml:space="preserve"> је игра чија је сврха да омогући детету да прави слаткише или јела коришћењем прехрамбених састојака какви су заслађивачи, течности, прашкови и ароме;</w:t>
            </w:r>
            <w:r w:rsidRPr="00830B1F">
              <w:rPr>
                <w:rFonts w:asciiTheme="minorHAnsi" w:hAnsiTheme="minorHAnsi" w:cstheme="minorHAnsi"/>
                <w:vanish/>
                <w:color w:val="800080"/>
                <w:sz w:val="18"/>
                <w:szCs w:val="18"/>
                <w:lang w:val="ru-RU"/>
              </w:rPr>
              <w:t>&lt;0}</w:t>
            </w:r>
          </w:p>
          <w:p w14:paraId="6DFE380D" w14:textId="77777777" w:rsidR="0056378A" w:rsidRPr="00261E0D" w:rsidRDefault="0056378A" w:rsidP="0056378A">
            <w:pPr>
              <w:rPr>
                <w:rFonts w:asciiTheme="minorHAnsi" w:hAnsiTheme="minorHAnsi" w:cstheme="minorHAnsi"/>
                <w:sz w:val="18"/>
                <w:szCs w:val="18"/>
                <w:lang w:val="sr-Cyrl-CS"/>
              </w:rPr>
            </w:pPr>
          </w:p>
        </w:tc>
        <w:tc>
          <w:tcPr>
            <w:tcW w:w="272" w:type="pct"/>
          </w:tcPr>
          <w:p w14:paraId="4CB939C4" w14:textId="77777777" w:rsidR="0056378A" w:rsidRDefault="0056378A" w:rsidP="0056378A">
            <w:r w:rsidRPr="004933C9">
              <w:rPr>
                <w:rFonts w:ascii="Times New Roman" w:hAnsi="Times New Roman" w:cs="Times New Roman"/>
                <w:sz w:val="18"/>
                <w:szCs w:val="18"/>
                <w:lang w:val="ru-RU"/>
              </w:rPr>
              <w:t>Потпуно усклађено</w:t>
            </w:r>
          </w:p>
        </w:tc>
        <w:tc>
          <w:tcPr>
            <w:tcW w:w="864" w:type="pct"/>
            <w:vAlign w:val="center"/>
          </w:tcPr>
          <w:p w14:paraId="78E9F588" w14:textId="77777777" w:rsidR="0056378A" w:rsidRPr="00303EB6" w:rsidRDefault="0056378A" w:rsidP="0056378A">
            <w:pPr>
              <w:spacing w:before="120" w:after="120"/>
              <w:ind w:firstLine="21"/>
              <w:rPr>
                <w:rFonts w:ascii="Times New Roman" w:hAnsi="Times New Roman" w:cs="Times New Roman"/>
                <w:sz w:val="18"/>
                <w:szCs w:val="18"/>
                <w:lang w:val="ru-RU"/>
              </w:rPr>
            </w:pPr>
          </w:p>
        </w:tc>
        <w:tc>
          <w:tcPr>
            <w:tcW w:w="520" w:type="pct"/>
            <w:vAlign w:val="center"/>
          </w:tcPr>
          <w:p w14:paraId="427D60BC" w14:textId="77777777" w:rsidR="0056378A" w:rsidRPr="00303EB6" w:rsidRDefault="0056378A" w:rsidP="0056378A">
            <w:pPr>
              <w:spacing w:before="120" w:after="120"/>
              <w:rPr>
                <w:rFonts w:ascii="Times New Roman" w:hAnsi="Times New Roman" w:cs="Times New Roman"/>
                <w:sz w:val="18"/>
                <w:szCs w:val="18"/>
                <w:lang w:val="sr-Cyrl-CS"/>
              </w:rPr>
            </w:pPr>
          </w:p>
        </w:tc>
      </w:tr>
      <w:tr w:rsidR="0056378A" w:rsidRPr="00303EB6" w14:paraId="261658B8" w14:textId="77777777" w:rsidTr="00052808">
        <w:trPr>
          <w:jc w:val="center"/>
        </w:trPr>
        <w:tc>
          <w:tcPr>
            <w:tcW w:w="305" w:type="pct"/>
            <w:shd w:val="clear" w:color="auto" w:fill="D9D9D9"/>
          </w:tcPr>
          <w:p w14:paraId="759D8DD4" w14:textId="77777777" w:rsidR="0056378A" w:rsidRPr="00B579AD" w:rsidRDefault="0056378A" w:rsidP="0056378A">
            <w:pPr>
              <w:rPr>
                <w:rFonts w:ascii="Calibri" w:hAnsi="Calibri"/>
                <w:sz w:val="18"/>
                <w:szCs w:val="18"/>
              </w:rPr>
            </w:pPr>
            <w:r w:rsidRPr="00B579AD">
              <w:rPr>
                <w:rFonts w:ascii="Calibri" w:hAnsi="Calibri"/>
                <w:sz w:val="18"/>
                <w:szCs w:val="18"/>
              </w:rPr>
              <w:t>3.1.26.</w:t>
            </w:r>
          </w:p>
        </w:tc>
        <w:tc>
          <w:tcPr>
            <w:tcW w:w="1368" w:type="pct"/>
            <w:shd w:val="clear" w:color="auto" w:fill="D9D9D9"/>
          </w:tcPr>
          <w:p w14:paraId="3857075C" w14:textId="77777777" w:rsidR="0056378A" w:rsidRPr="00261E0D" w:rsidRDefault="0056378A" w:rsidP="0056378A">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26. ‘harm’ means physical injury or any other damage to health, including long-term health effects;</w:t>
            </w:r>
          </w:p>
        </w:tc>
        <w:tc>
          <w:tcPr>
            <w:tcW w:w="308" w:type="pct"/>
            <w:vAlign w:val="center"/>
          </w:tcPr>
          <w:p w14:paraId="7DC22C4F" w14:textId="77777777" w:rsidR="0056378A" w:rsidRPr="00261E0D" w:rsidRDefault="0056378A" w:rsidP="0056378A">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1D2AD560" w14:textId="77777777" w:rsidR="0056378A" w:rsidRPr="00261E0D" w:rsidRDefault="0056378A" w:rsidP="0056378A">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3.1.23)</w:t>
            </w:r>
          </w:p>
        </w:tc>
        <w:tc>
          <w:tcPr>
            <w:tcW w:w="1363" w:type="pct"/>
            <w:vAlign w:val="center"/>
          </w:tcPr>
          <w:p w14:paraId="0F489553" w14:textId="77777777" w:rsidR="0056378A" w:rsidRPr="00261E0D" w:rsidRDefault="0056378A" w:rsidP="0056378A">
            <w:pPr>
              <w:rPr>
                <w:rFonts w:asciiTheme="minorHAnsi" w:hAnsiTheme="minorHAnsi" w:cstheme="minorHAnsi"/>
                <w:sz w:val="18"/>
                <w:szCs w:val="18"/>
                <w:lang w:val="sr-Cyrl-CS"/>
              </w:rPr>
            </w:pPr>
            <w:r w:rsidRPr="00830B1F">
              <w:rPr>
                <w:rFonts w:asciiTheme="minorHAnsi" w:hAnsiTheme="minorHAnsi" w:cstheme="minorHAnsi"/>
                <w:b/>
                <w:spacing w:val="8"/>
                <w:sz w:val="18"/>
                <w:szCs w:val="18"/>
                <w:lang w:val="sr-Cyrl-CS"/>
              </w:rPr>
              <w:t>повреда</w:t>
            </w:r>
            <w:r w:rsidRPr="00830B1F">
              <w:rPr>
                <w:rFonts w:asciiTheme="minorHAnsi" w:hAnsiTheme="minorHAnsi" w:cstheme="minorHAnsi"/>
                <w:spacing w:val="8"/>
                <w:sz w:val="18"/>
                <w:szCs w:val="18"/>
                <w:lang w:val="sr-Cyrl-CS"/>
              </w:rPr>
              <w:t xml:space="preserve"> је физичка повреда или било које угрожавање здравља, укључујући дугорочне последице по здравље;</w:t>
            </w:r>
          </w:p>
        </w:tc>
        <w:tc>
          <w:tcPr>
            <w:tcW w:w="272" w:type="pct"/>
          </w:tcPr>
          <w:p w14:paraId="6E9555A2" w14:textId="77777777" w:rsidR="0056378A" w:rsidRDefault="0056378A" w:rsidP="0056378A">
            <w:r w:rsidRPr="004933C9">
              <w:rPr>
                <w:rFonts w:ascii="Times New Roman" w:hAnsi="Times New Roman" w:cs="Times New Roman"/>
                <w:sz w:val="18"/>
                <w:szCs w:val="18"/>
                <w:lang w:val="ru-RU"/>
              </w:rPr>
              <w:t>Потпуно усклађено</w:t>
            </w:r>
          </w:p>
        </w:tc>
        <w:tc>
          <w:tcPr>
            <w:tcW w:w="864" w:type="pct"/>
            <w:vAlign w:val="center"/>
          </w:tcPr>
          <w:p w14:paraId="720328CD" w14:textId="77777777" w:rsidR="0056378A" w:rsidRPr="00303EB6" w:rsidRDefault="0056378A" w:rsidP="0056378A">
            <w:pPr>
              <w:spacing w:before="120" w:after="120"/>
              <w:ind w:firstLine="21"/>
              <w:rPr>
                <w:rFonts w:ascii="Times New Roman" w:hAnsi="Times New Roman" w:cs="Times New Roman"/>
                <w:sz w:val="18"/>
                <w:szCs w:val="18"/>
                <w:lang w:val="ru-RU"/>
              </w:rPr>
            </w:pPr>
          </w:p>
        </w:tc>
        <w:tc>
          <w:tcPr>
            <w:tcW w:w="520" w:type="pct"/>
            <w:vAlign w:val="center"/>
          </w:tcPr>
          <w:p w14:paraId="7E413189" w14:textId="77777777" w:rsidR="0056378A" w:rsidRPr="00303EB6" w:rsidRDefault="0056378A" w:rsidP="0056378A">
            <w:pPr>
              <w:spacing w:before="120" w:after="120"/>
              <w:rPr>
                <w:rFonts w:ascii="Times New Roman" w:hAnsi="Times New Roman" w:cs="Times New Roman"/>
                <w:sz w:val="18"/>
                <w:szCs w:val="18"/>
                <w:lang w:val="sr-Cyrl-CS"/>
              </w:rPr>
            </w:pPr>
          </w:p>
        </w:tc>
      </w:tr>
      <w:tr w:rsidR="0056378A" w:rsidRPr="00303EB6" w14:paraId="7883D007" w14:textId="77777777" w:rsidTr="00052808">
        <w:trPr>
          <w:jc w:val="center"/>
        </w:trPr>
        <w:tc>
          <w:tcPr>
            <w:tcW w:w="305" w:type="pct"/>
            <w:shd w:val="clear" w:color="auto" w:fill="D9D9D9"/>
          </w:tcPr>
          <w:p w14:paraId="42565FBD" w14:textId="77777777" w:rsidR="0056378A" w:rsidRPr="00B579AD" w:rsidRDefault="0056378A" w:rsidP="0056378A">
            <w:pPr>
              <w:rPr>
                <w:rFonts w:ascii="Calibri" w:hAnsi="Calibri"/>
                <w:sz w:val="18"/>
                <w:szCs w:val="18"/>
              </w:rPr>
            </w:pPr>
            <w:r w:rsidRPr="00B579AD">
              <w:rPr>
                <w:rFonts w:ascii="Calibri" w:hAnsi="Calibri"/>
                <w:sz w:val="18"/>
                <w:szCs w:val="18"/>
              </w:rPr>
              <w:t>3.1.27.</w:t>
            </w:r>
          </w:p>
        </w:tc>
        <w:tc>
          <w:tcPr>
            <w:tcW w:w="1368" w:type="pct"/>
            <w:shd w:val="clear" w:color="auto" w:fill="D9D9D9"/>
          </w:tcPr>
          <w:p w14:paraId="06A3A7C9" w14:textId="77777777" w:rsidR="0056378A" w:rsidRPr="00261E0D" w:rsidRDefault="0056378A" w:rsidP="0056378A">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27. ‘hazard’ means a potential source of harm;</w:t>
            </w:r>
          </w:p>
        </w:tc>
        <w:tc>
          <w:tcPr>
            <w:tcW w:w="308" w:type="pct"/>
            <w:vAlign w:val="center"/>
          </w:tcPr>
          <w:p w14:paraId="4F68807E" w14:textId="77777777" w:rsidR="0056378A" w:rsidRPr="00261E0D" w:rsidRDefault="0056378A" w:rsidP="0056378A">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77163DA2" w14:textId="77777777" w:rsidR="0056378A" w:rsidRPr="00261E0D" w:rsidRDefault="0056378A" w:rsidP="0056378A">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3.1.24)</w:t>
            </w:r>
          </w:p>
        </w:tc>
        <w:tc>
          <w:tcPr>
            <w:tcW w:w="1363" w:type="pct"/>
            <w:vAlign w:val="center"/>
          </w:tcPr>
          <w:p w14:paraId="2B476437" w14:textId="77777777" w:rsidR="0056378A" w:rsidRPr="00261E0D" w:rsidRDefault="0056378A" w:rsidP="0056378A">
            <w:pPr>
              <w:rPr>
                <w:rFonts w:asciiTheme="minorHAnsi" w:hAnsiTheme="minorHAnsi" w:cstheme="minorHAnsi"/>
                <w:sz w:val="18"/>
                <w:szCs w:val="18"/>
                <w:lang w:val="sr-Cyrl-CS"/>
              </w:rPr>
            </w:pPr>
            <w:r w:rsidRPr="00830B1F">
              <w:rPr>
                <w:rFonts w:asciiTheme="minorHAnsi" w:hAnsiTheme="minorHAnsi" w:cstheme="minorHAnsi"/>
                <w:b/>
                <w:spacing w:val="8"/>
                <w:sz w:val="18"/>
                <w:szCs w:val="18"/>
                <w:lang w:val="sr-Cyrl-CS"/>
              </w:rPr>
              <w:t>опасност</w:t>
            </w:r>
            <w:r w:rsidRPr="00830B1F">
              <w:rPr>
                <w:rFonts w:asciiTheme="minorHAnsi" w:hAnsiTheme="minorHAnsi" w:cstheme="minorHAnsi"/>
                <w:spacing w:val="8"/>
                <w:sz w:val="18"/>
                <w:szCs w:val="18"/>
                <w:lang w:val="sr-Cyrl-CS"/>
              </w:rPr>
              <w:t xml:space="preserve"> јесте могући извор повреде;</w:t>
            </w:r>
          </w:p>
        </w:tc>
        <w:tc>
          <w:tcPr>
            <w:tcW w:w="272" w:type="pct"/>
          </w:tcPr>
          <w:p w14:paraId="6CDC6F44" w14:textId="77777777" w:rsidR="0056378A" w:rsidRDefault="0056378A" w:rsidP="0056378A">
            <w:r w:rsidRPr="004933C9">
              <w:rPr>
                <w:rFonts w:ascii="Times New Roman" w:hAnsi="Times New Roman" w:cs="Times New Roman"/>
                <w:sz w:val="18"/>
                <w:szCs w:val="18"/>
                <w:lang w:val="ru-RU"/>
              </w:rPr>
              <w:t>Потпуно усклађено</w:t>
            </w:r>
          </w:p>
        </w:tc>
        <w:tc>
          <w:tcPr>
            <w:tcW w:w="864" w:type="pct"/>
            <w:vAlign w:val="center"/>
          </w:tcPr>
          <w:p w14:paraId="5FA56303" w14:textId="77777777" w:rsidR="0056378A" w:rsidRPr="00303EB6" w:rsidRDefault="0056378A" w:rsidP="0056378A">
            <w:pPr>
              <w:spacing w:before="120" w:after="120"/>
              <w:ind w:firstLine="21"/>
              <w:rPr>
                <w:rFonts w:ascii="Times New Roman" w:hAnsi="Times New Roman" w:cs="Times New Roman"/>
                <w:sz w:val="18"/>
                <w:szCs w:val="18"/>
                <w:lang w:val="ru-RU"/>
              </w:rPr>
            </w:pPr>
          </w:p>
        </w:tc>
        <w:tc>
          <w:tcPr>
            <w:tcW w:w="520" w:type="pct"/>
            <w:vAlign w:val="center"/>
          </w:tcPr>
          <w:p w14:paraId="66D445BA" w14:textId="77777777" w:rsidR="0056378A" w:rsidRPr="00303EB6" w:rsidRDefault="0056378A" w:rsidP="0056378A">
            <w:pPr>
              <w:spacing w:before="120" w:after="120"/>
              <w:rPr>
                <w:rFonts w:ascii="Times New Roman" w:hAnsi="Times New Roman" w:cs="Times New Roman"/>
                <w:sz w:val="18"/>
                <w:szCs w:val="18"/>
                <w:lang w:val="sr-Cyrl-CS"/>
              </w:rPr>
            </w:pPr>
          </w:p>
        </w:tc>
      </w:tr>
      <w:tr w:rsidR="0056378A" w:rsidRPr="00303EB6" w14:paraId="7075B68C" w14:textId="77777777" w:rsidTr="00052808">
        <w:trPr>
          <w:jc w:val="center"/>
        </w:trPr>
        <w:tc>
          <w:tcPr>
            <w:tcW w:w="305" w:type="pct"/>
            <w:shd w:val="clear" w:color="auto" w:fill="D9D9D9"/>
          </w:tcPr>
          <w:p w14:paraId="73D0861D" w14:textId="77777777" w:rsidR="0056378A" w:rsidRPr="00B579AD" w:rsidRDefault="0056378A" w:rsidP="0056378A">
            <w:pPr>
              <w:rPr>
                <w:rFonts w:ascii="Calibri" w:hAnsi="Calibri"/>
                <w:sz w:val="18"/>
                <w:szCs w:val="18"/>
              </w:rPr>
            </w:pPr>
            <w:r w:rsidRPr="00B579AD">
              <w:rPr>
                <w:rFonts w:ascii="Calibri" w:hAnsi="Calibri"/>
                <w:sz w:val="18"/>
                <w:szCs w:val="18"/>
              </w:rPr>
              <w:t>3.1.28.</w:t>
            </w:r>
          </w:p>
        </w:tc>
        <w:tc>
          <w:tcPr>
            <w:tcW w:w="1368" w:type="pct"/>
            <w:shd w:val="clear" w:color="auto" w:fill="D9D9D9"/>
          </w:tcPr>
          <w:p w14:paraId="21B60431" w14:textId="77777777" w:rsidR="0056378A" w:rsidRPr="00261E0D" w:rsidRDefault="0056378A" w:rsidP="0056378A">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28. ‘risk’ means the probable rate of occurrence of a hazard causing harm and the degree of severity of the harm;</w:t>
            </w:r>
          </w:p>
        </w:tc>
        <w:tc>
          <w:tcPr>
            <w:tcW w:w="308" w:type="pct"/>
            <w:vAlign w:val="center"/>
          </w:tcPr>
          <w:p w14:paraId="5ECB96CD" w14:textId="77777777" w:rsidR="0056378A" w:rsidRPr="00261E0D" w:rsidRDefault="0056378A" w:rsidP="0056378A">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43652FDB" w14:textId="77777777" w:rsidR="0056378A" w:rsidRPr="00261E0D" w:rsidRDefault="0056378A" w:rsidP="0056378A">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3.1.25)</w:t>
            </w:r>
          </w:p>
        </w:tc>
        <w:tc>
          <w:tcPr>
            <w:tcW w:w="1363" w:type="pct"/>
            <w:vAlign w:val="center"/>
          </w:tcPr>
          <w:p w14:paraId="1BE9C84A" w14:textId="77777777" w:rsidR="0056378A" w:rsidRPr="00261E0D" w:rsidRDefault="0056378A" w:rsidP="0056378A">
            <w:pPr>
              <w:rPr>
                <w:rFonts w:asciiTheme="minorHAnsi" w:hAnsiTheme="minorHAnsi" w:cstheme="minorHAnsi"/>
                <w:sz w:val="18"/>
                <w:szCs w:val="18"/>
                <w:lang w:val="sr-Cyrl-CS"/>
              </w:rPr>
            </w:pPr>
            <w:r w:rsidRPr="00830B1F">
              <w:rPr>
                <w:rFonts w:asciiTheme="minorHAnsi" w:hAnsiTheme="minorHAnsi" w:cstheme="minorHAnsi"/>
                <w:b/>
                <w:spacing w:val="8"/>
                <w:sz w:val="18"/>
                <w:szCs w:val="18"/>
                <w:lang w:val="sr-Cyrl-CS"/>
              </w:rPr>
              <w:t>ризик</w:t>
            </w:r>
            <w:r w:rsidRPr="00830B1F">
              <w:rPr>
                <w:rFonts w:asciiTheme="minorHAnsi" w:hAnsiTheme="minorHAnsi" w:cstheme="minorHAnsi"/>
                <w:spacing w:val="8"/>
                <w:sz w:val="18"/>
                <w:szCs w:val="18"/>
                <w:lang w:val="sr-Cyrl-CS"/>
              </w:rPr>
              <w:t xml:space="preserve"> је вероватноћа јављања опасности која проузрокује повреду и степен озбиљности повреде;</w:t>
            </w:r>
          </w:p>
        </w:tc>
        <w:tc>
          <w:tcPr>
            <w:tcW w:w="272" w:type="pct"/>
          </w:tcPr>
          <w:p w14:paraId="72B58FA7" w14:textId="77777777" w:rsidR="0056378A" w:rsidRDefault="0056378A" w:rsidP="0056378A">
            <w:r w:rsidRPr="004933C9">
              <w:rPr>
                <w:rFonts w:ascii="Times New Roman" w:hAnsi="Times New Roman" w:cs="Times New Roman"/>
                <w:sz w:val="18"/>
                <w:szCs w:val="18"/>
                <w:lang w:val="ru-RU"/>
              </w:rPr>
              <w:t>Потпуно усклађено</w:t>
            </w:r>
          </w:p>
        </w:tc>
        <w:tc>
          <w:tcPr>
            <w:tcW w:w="864" w:type="pct"/>
            <w:vAlign w:val="center"/>
          </w:tcPr>
          <w:p w14:paraId="3A54F287" w14:textId="77777777" w:rsidR="0056378A" w:rsidRPr="00303EB6" w:rsidRDefault="0056378A" w:rsidP="0056378A">
            <w:pPr>
              <w:spacing w:before="120" w:after="120"/>
              <w:ind w:firstLine="21"/>
              <w:rPr>
                <w:rFonts w:ascii="Times New Roman" w:hAnsi="Times New Roman" w:cs="Times New Roman"/>
                <w:sz w:val="18"/>
                <w:szCs w:val="18"/>
                <w:lang w:val="ru-RU"/>
              </w:rPr>
            </w:pPr>
          </w:p>
        </w:tc>
        <w:tc>
          <w:tcPr>
            <w:tcW w:w="520" w:type="pct"/>
            <w:vAlign w:val="center"/>
          </w:tcPr>
          <w:p w14:paraId="67E8FE6E" w14:textId="77777777" w:rsidR="0056378A" w:rsidRPr="00303EB6" w:rsidRDefault="0056378A" w:rsidP="0056378A">
            <w:pPr>
              <w:spacing w:before="120" w:after="120"/>
              <w:rPr>
                <w:rFonts w:ascii="Times New Roman" w:hAnsi="Times New Roman" w:cs="Times New Roman"/>
                <w:sz w:val="18"/>
                <w:szCs w:val="18"/>
                <w:lang w:val="sr-Cyrl-CS"/>
              </w:rPr>
            </w:pPr>
          </w:p>
        </w:tc>
      </w:tr>
      <w:tr w:rsidR="0056378A" w:rsidRPr="00303EB6" w14:paraId="35983AFD" w14:textId="77777777" w:rsidTr="00052808">
        <w:trPr>
          <w:jc w:val="center"/>
        </w:trPr>
        <w:tc>
          <w:tcPr>
            <w:tcW w:w="305" w:type="pct"/>
            <w:shd w:val="clear" w:color="auto" w:fill="D9D9D9"/>
          </w:tcPr>
          <w:p w14:paraId="6EE90AF9" w14:textId="77777777" w:rsidR="0056378A" w:rsidRPr="00B579AD" w:rsidRDefault="0056378A" w:rsidP="0056378A">
            <w:pPr>
              <w:rPr>
                <w:rFonts w:ascii="Calibri" w:hAnsi="Calibri"/>
                <w:sz w:val="18"/>
                <w:szCs w:val="18"/>
              </w:rPr>
            </w:pPr>
            <w:r w:rsidRPr="00B579AD">
              <w:rPr>
                <w:rFonts w:ascii="Calibri" w:hAnsi="Calibri"/>
                <w:sz w:val="18"/>
                <w:szCs w:val="18"/>
              </w:rPr>
              <w:t>3.1.29.</w:t>
            </w:r>
          </w:p>
        </w:tc>
        <w:tc>
          <w:tcPr>
            <w:tcW w:w="1368" w:type="pct"/>
            <w:shd w:val="clear" w:color="auto" w:fill="D9D9D9"/>
          </w:tcPr>
          <w:p w14:paraId="7D56E4DE" w14:textId="77777777" w:rsidR="0056378A" w:rsidRPr="00261E0D" w:rsidRDefault="0056378A" w:rsidP="0056378A">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29. ‘intended for use by’ means that a parent or supervisor shall reasonably be able to assume by virtue of the functions, dimensions and characteristics of a toy that it is intended for use by children of the stated age group.</w:t>
            </w:r>
          </w:p>
        </w:tc>
        <w:tc>
          <w:tcPr>
            <w:tcW w:w="308" w:type="pct"/>
            <w:vAlign w:val="center"/>
          </w:tcPr>
          <w:p w14:paraId="099726F1" w14:textId="77777777" w:rsidR="0056378A" w:rsidRPr="00261E0D" w:rsidRDefault="0056378A" w:rsidP="0056378A">
            <w:pPr>
              <w:spacing w:before="120" w:after="120"/>
              <w:ind w:firstLine="5"/>
              <w:rPr>
                <w:rFonts w:asciiTheme="minorHAnsi" w:hAnsiTheme="minorHAnsi" w:cstheme="minorHAnsi"/>
                <w:color w:val="FF0000"/>
                <w:sz w:val="18"/>
                <w:szCs w:val="18"/>
              </w:rPr>
            </w:pPr>
            <w:r w:rsidRPr="00261E0D">
              <w:rPr>
                <w:rFonts w:asciiTheme="minorHAnsi" w:hAnsiTheme="minorHAnsi" w:cstheme="minorHAnsi"/>
                <w:color w:val="FF0000"/>
                <w:sz w:val="18"/>
                <w:szCs w:val="18"/>
              </w:rPr>
              <w:t>02.</w:t>
            </w:r>
          </w:p>
          <w:p w14:paraId="06BD9CA2" w14:textId="77777777" w:rsidR="0056378A" w:rsidRPr="00261E0D" w:rsidRDefault="0056378A" w:rsidP="0056378A">
            <w:pPr>
              <w:spacing w:before="120" w:after="120"/>
              <w:ind w:firstLine="5"/>
              <w:rPr>
                <w:rFonts w:asciiTheme="minorHAnsi" w:hAnsiTheme="minorHAnsi" w:cstheme="minorHAnsi"/>
                <w:color w:val="FF0000"/>
                <w:sz w:val="18"/>
                <w:szCs w:val="18"/>
                <w:lang w:val="ru-RU"/>
              </w:rPr>
            </w:pPr>
            <w:r w:rsidRPr="00261E0D">
              <w:rPr>
                <w:rFonts w:asciiTheme="minorHAnsi" w:hAnsiTheme="minorHAnsi" w:cstheme="minorHAnsi"/>
                <w:color w:val="FF0000"/>
                <w:sz w:val="18"/>
                <w:szCs w:val="18"/>
              </w:rPr>
              <w:t>3.1.26)</w:t>
            </w:r>
          </w:p>
        </w:tc>
        <w:tc>
          <w:tcPr>
            <w:tcW w:w="1363" w:type="pct"/>
            <w:vAlign w:val="center"/>
          </w:tcPr>
          <w:p w14:paraId="332EA55B" w14:textId="77777777" w:rsidR="0056378A" w:rsidRPr="00830B1F" w:rsidRDefault="0056378A" w:rsidP="0056378A">
            <w:pPr>
              <w:tabs>
                <w:tab w:val="left" w:pos="326"/>
                <w:tab w:val="left" w:pos="1134"/>
              </w:tabs>
              <w:suppressAutoHyphens/>
              <w:jc w:val="both"/>
              <w:rPr>
                <w:rFonts w:asciiTheme="minorHAnsi" w:hAnsiTheme="minorHAnsi" w:cstheme="minorHAnsi"/>
                <w:spacing w:val="8"/>
                <w:sz w:val="18"/>
                <w:szCs w:val="18"/>
                <w:lang w:val="ru-RU"/>
              </w:rPr>
            </w:pPr>
            <w:r w:rsidRPr="00830B1F">
              <w:rPr>
                <w:rFonts w:asciiTheme="minorHAnsi" w:hAnsiTheme="minorHAnsi" w:cstheme="minorHAnsi"/>
                <w:b/>
                <w:spacing w:val="8"/>
                <w:sz w:val="18"/>
                <w:szCs w:val="18"/>
                <w:lang w:val="sr-Cyrl-CS"/>
              </w:rPr>
              <w:t>намењена употреби</w:t>
            </w:r>
            <w:r w:rsidRPr="00830B1F">
              <w:rPr>
                <w:rFonts w:asciiTheme="minorHAnsi" w:hAnsiTheme="minorHAnsi" w:cstheme="minorHAnsi"/>
                <w:spacing w:val="8"/>
                <w:sz w:val="18"/>
                <w:szCs w:val="18"/>
                <w:lang w:val="sr-Cyrl-CS"/>
              </w:rPr>
              <w:t xml:space="preserve"> значи да је родитељ или особа која надгледа дете способна да на основу функција, димензија и својстава играчке закључи да је играчка намењена дечијој употреби у оквиру наведене старосне групе.</w:t>
            </w:r>
            <w:r w:rsidRPr="00830B1F">
              <w:rPr>
                <w:rFonts w:asciiTheme="minorHAnsi" w:hAnsiTheme="minorHAnsi" w:cstheme="minorHAnsi"/>
                <w:vanish/>
                <w:color w:val="800080"/>
                <w:sz w:val="18"/>
                <w:szCs w:val="18"/>
                <w:lang w:val="ru-RU"/>
              </w:rPr>
              <w:t>&lt;0}</w:t>
            </w:r>
          </w:p>
          <w:p w14:paraId="1F8A57DF" w14:textId="77777777" w:rsidR="0056378A" w:rsidRPr="00261E0D" w:rsidRDefault="0056378A" w:rsidP="0056378A">
            <w:pPr>
              <w:rPr>
                <w:rFonts w:asciiTheme="minorHAnsi" w:hAnsiTheme="minorHAnsi" w:cstheme="minorHAnsi"/>
                <w:sz w:val="18"/>
                <w:szCs w:val="18"/>
                <w:lang w:val="sr-Cyrl-CS"/>
              </w:rPr>
            </w:pPr>
          </w:p>
        </w:tc>
        <w:tc>
          <w:tcPr>
            <w:tcW w:w="272" w:type="pct"/>
          </w:tcPr>
          <w:p w14:paraId="1959C840" w14:textId="77777777" w:rsidR="0056378A" w:rsidRDefault="0056378A" w:rsidP="0056378A">
            <w:r w:rsidRPr="004933C9">
              <w:rPr>
                <w:rFonts w:ascii="Times New Roman" w:hAnsi="Times New Roman" w:cs="Times New Roman"/>
                <w:sz w:val="18"/>
                <w:szCs w:val="18"/>
                <w:lang w:val="ru-RU"/>
              </w:rPr>
              <w:t>Потпуно усклађено</w:t>
            </w:r>
          </w:p>
        </w:tc>
        <w:tc>
          <w:tcPr>
            <w:tcW w:w="864" w:type="pct"/>
            <w:vAlign w:val="center"/>
          </w:tcPr>
          <w:p w14:paraId="2464089B" w14:textId="77777777" w:rsidR="0056378A" w:rsidRPr="00303EB6" w:rsidRDefault="0056378A" w:rsidP="0056378A">
            <w:pPr>
              <w:spacing w:before="120" w:after="120"/>
              <w:ind w:firstLine="21"/>
              <w:rPr>
                <w:rFonts w:ascii="Times New Roman" w:hAnsi="Times New Roman" w:cs="Times New Roman"/>
                <w:sz w:val="18"/>
                <w:szCs w:val="18"/>
                <w:lang w:val="ru-RU"/>
              </w:rPr>
            </w:pPr>
          </w:p>
        </w:tc>
        <w:tc>
          <w:tcPr>
            <w:tcW w:w="520" w:type="pct"/>
            <w:vAlign w:val="center"/>
          </w:tcPr>
          <w:p w14:paraId="2CAAF57B" w14:textId="77777777" w:rsidR="0056378A" w:rsidRPr="00303EB6" w:rsidRDefault="0056378A" w:rsidP="0056378A">
            <w:pPr>
              <w:spacing w:before="120" w:after="120"/>
              <w:rPr>
                <w:rFonts w:ascii="Times New Roman" w:hAnsi="Times New Roman" w:cs="Times New Roman"/>
                <w:sz w:val="18"/>
                <w:szCs w:val="18"/>
                <w:lang w:val="sr-Cyrl-CS"/>
              </w:rPr>
            </w:pPr>
          </w:p>
        </w:tc>
      </w:tr>
      <w:tr w:rsidR="00507819" w:rsidRPr="00303EB6" w14:paraId="1BEDC496" w14:textId="77777777" w:rsidTr="00DF6716">
        <w:trPr>
          <w:jc w:val="center"/>
        </w:trPr>
        <w:tc>
          <w:tcPr>
            <w:tcW w:w="305" w:type="pct"/>
            <w:shd w:val="clear" w:color="auto" w:fill="D9D9D9"/>
          </w:tcPr>
          <w:p w14:paraId="2C1BC471" w14:textId="77777777" w:rsidR="00507819" w:rsidRPr="00B579AD" w:rsidRDefault="00507819" w:rsidP="00682532">
            <w:pPr>
              <w:rPr>
                <w:rFonts w:ascii="Calibri" w:hAnsi="Calibri"/>
                <w:sz w:val="18"/>
                <w:szCs w:val="18"/>
              </w:rPr>
            </w:pPr>
            <w:r w:rsidRPr="00B579AD">
              <w:rPr>
                <w:rFonts w:ascii="Calibri" w:hAnsi="Calibri"/>
                <w:sz w:val="18"/>
                <w:szCs w:val="18"/>
              </w:rPr>
              <w:t>4.</w:t>
            </w:r>
          </w:p>
        </w:tc>
        <w:tc>
          <w:tcPr>
            <w:tcW w:w="1368" w:type="pct"/>
            <w:shd w:val="clear" w:color="auto" w:fill="D9D9D9"/>
          </w:tcPr>
          <w:p w14:paraId="404BF64C"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When placing their toys on the market, manufacturers shall ensure that they have been designed and manufactured in accordance with the requirements set out in Article 10 and Annex II.</w:t>
            </w:r>
          </w:p>
          <w:p w14:paraId="3D3493E2"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 Manufacturers shall draw up the required technical documentation in accordance with Article 21 and carry out or have carried out the applicable conformity assessment procedure in accordance with Article 19.</w:t>
            </w:r>
          </w:p>
          <w:p w14:paraId="251A0983"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 xml:space="preserve">Where compliance of a toy with the applicable requirements has been demonstrated by that procedure, manufacturers shall draw up an EC declaration of conformity, as referred to in Article 15, and affix the CE marking, as set out in Article </w:t>
            </w:r>
            <w:r w:rsidRPr="00261E0D">
              <w:rPr>
                <w:rFonts w:asciiTheme="minorHAnsi" w:hAnsiTheme="minorHAnsi" w:cstheme="minorHAnsi"/>
                <w:sz w:val="18"/>
                <w:szCs w:val="18"/>
                <w:lang w:val="sr-Cyrl-CS" w:eastAsia="en-GB"/>
              </w:rPr>
              <w:lastRenderedPageBreak/>
              <w:t>17(1).</w:t>
            </w:r>
          </w:p>
          <w:p w14:paraId="72EBBA35"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3. Manufacturers shall keep the technical documentation and the EC declaration of conformity for a period of 10 years after the toy has been placed on the market.</w:t>
            </w:r>
          </w:p>
          <w:p w14:paraId="5853785E"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4. Manufacturers shall ensure that procedures are in place for series production to remain in conformity. Changes in toy design or characteristics and changes in the harmonised standards by reference to which conformity of a toy is declared shall be adequately taken into account.</w:t>
            </w:r>
          </w:p>
          <w:p w14:paraId="153D8465"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When deemed appropriate with regard to the risks presented by a toy, manufacturers shall, to protect the health and safety of consumers, carry out sample testing of marketed toys, investigate, and, if necessary, keep a register of complaints, of non-conforming toys and toy recalls, and shall keep distributors informed of any such monitoring.</w:t>
            </w:r>
          </w:p>
          <w:p w14:paraId="740CCCC9"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 xml:space="preserve">5. Manufacturers shall ensure that their toys bear a type, batch, serial or model number or other element allowing their identification, or, where the size or nature of the toy does not allow it, that the required information is provided on the packaging or in a document accompanying the toy. </w:t>
            </w:r>
          </w:p>
          <w:p w14:paraId="2A1940C5"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6. Manufacturers shall indicate their name, registered trade name or registered trade mark and the address at which they can be contacted on the toy or, where that is not possible, on its packaging or in a document accompanying the toy. The address shall indicate a single point at which the manufacturer can be contacted.</w:t>
            </w:r>
          </w:p>
          <w:p w14:paraId="25D681E3"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7. Manufacturers shall ensure that the toy is accompanied by instructions and safety information in a language or languages easily understood by consumers, as determined by the Member State concerned.</w:t>
            </w:r>
          </w:p>
          <w:p w14:paraId="31419D69"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 xml:space="preserve">8. Manufacturers who consider or have reason to believe that a toy which they have placed on the market is not in conformity with the relevant </w:t>
            </w:r>
            <w:r w:rsidRPr="00261E0D">
              <w:rPr>
                <w:rFonts w:asciiTheme="minorHAnsi" w:hAnsiTheme="minorHAnsi" w:cstheme="minorHAnsi"/>
                <w:sz w:val="18"/>
                <w:szCs w:val="18"/>
                <w:lang w:val="sr-Cyrl-CS" w:eastAsia="en-GB"/>
              </w:rPr>
              <w:lastRenderedPageBreak/>
              <w:t>Community harmonisation legislation shall immediately take the corrective measures necessary to bring that toy into conformity, to withdraw it or recall it, if appropriate. Furthermore, where the toy presents a risk, manufactures shall immediately inform the competent national authorities of the Member States in which they made the toy available to that effect, giving details, in particular, of the non-compliance and of any corrective measures taken.</w:t>
            </w:r>
          </w:p>
          <w:p w14:paraId="3D40849C"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9. Manufacturers shall, further to a reasoned request from a competent national authority, provide that authority with all the information and documentation necessary to demonstrate the conformity of the toy, in a language easily understood by that authority. They shall cooperate with that authority, at its request, as regards any action taken to eliminate the risks posed by toys which they have placed on the market.</w:t>
            </w:r>
          </w:p>
        </w:tc>
        <w:tc>
          <w:tcPr>
            <w:tcW w:w="308" w:type="pct"/>
            <w:vAlign w:val="center"/>
          </w:tcPr>
          <w:p w14:paraId="6F2C28BD" w14:textId="77777777" w:rsidR="005A40B1" w:rsidRPr="00261E0D" w:rsidRDefault="005A40B1" w:rsidP="004E460E">
            <w:pPr>
              <w:spacing w:before="120" w:after="120"/>
              <w:ind w:firstLine="5"/>
              <w:rPr>
                <w:rFonts w:asciiTheme="minorHAnsi" w:hAnsiTheme="minorHAnsi" w:cstheme="minorHAnsi"/>
                <w:sz w:val="18"/>
                <w:szCs w:val="18"/>
              </w:rPr>
            </w:pPr>
            <w:r w:rsidRPr="00261E0D">
              <w:rPr>
                <w:rFonts w:asciiTheme="minorHAnsi" w:hAnsiTheme="minorHAnsi" w:cstheme="minorHAnsi"/>
                <w:sz w:val="18"/>
                <w:szCs w:val="18"/>
              </w:rPr>
              <w:lastRenderedPageBreak/>
              <w:t>01.</w:t>
            </w:r>
          </w:p>
          <w:p w14:paraId="0C23D339" w14:textId="77777777" w:rsidR="00507819" w:rsidRPr="00261E0D" w:rsidRDefault="00C60A0E" w:rsidP="004E460E">
            <w:pPr>
              <w:spacing w:before="120" w:after="120"/>
              <w:ind w:firstLine="5"/>
              <w:rPr>
                <w:rFonts w:asciiTheme="minorHAnsi" w:hAnsiTheme="minorHAnsi" w:cstheme="minorHAnsi"/>
                <w:sz w:val="18"/>
                <w:szCs w:val="18"/>
                <w:lang w:val="ru-RU"/>
              </w:rPr>
            </w:pPr>
            <w:r w:rsidRPr="00261E0D">
              <w:rPr>
                <w:rFonts w:asciiTheme="minorHAnsi" w:hAnsiTheme="minorHAnsi" w:cstheme="minorHAnsi"/>
                <w:sz w:val="18"/>
                <w:szCs w:val="18"/>
              </w:rPr>
              <w:t>40.</w:t>
            </w:r>
          </w:p>
        </w:tc>
        <w:tc>
          <w:tcPr>
            <w:tcW w:w="1363" w:type="pct"/>
            <w:vAlign w:val="center"/>
          </w:tcPr>
          <w:p w14:paraId="556AEF39" w14:textId="77777777" w:rsidR="00DC1F2C" w:rsidRPr="002B73C5" w:rsidRDefault="00DC1F2C" w:rsidP="00DC1F2C">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Приликом стављања играчака на тржиште, произвођачи морају да обезбеде да су играчке пројектоване и произведене у складу са 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w:t>
            </w:r>
          </w:p>
          <w:p w14:paraId="02683C6C" w14:textId="77777777" w:rsidR="00DC1F2C" w:rsidRPr="002B73C5" w:rsidRDefault="00DC1F2C" w:rsidP="00DC1F2C">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 xml:space="preserve">Произвођачи сачињавају потребну техничку документацију на начин прописан подзаконским актом који уређује област безбедности играчака и спроводе,  прописани поступак оцењивања усаглашености,  у складу са овим законом. У случају када је тим поступком доказана усаглашеност играчке са прописаним захтевима, произвођачи сачињавају декларацију о </w:t>
            </w:r>
            <w:r w:rsidRPr="002B73C5">
              <w:rPr>
                <w:rFonts w:asciiTheme="minorHAnsi" w:hAnsiTheme="minorHAnsi" w:cstheme="minorHAnsi"/>
                <w:i w:val="0"/>
                <w:sz w:val="18"/>
                <w:szCs w:val="18"/>
              </w:rPr>
              <w:lastRenderedPageBreak/>
              <w:t>усаглашености, и стављају знак усаглашености, на начин прописан овим законом.</w:t>
            </w:r>
            <w:r w:rsidRPr="002B73C5">
              <w:rPr>
                <w:rFonts w:asciiTheme="minorHAnsi" w:hAnsiTheme="minorHAnsi" w:cstheme="minorHAnsi"/>
                <w:i w:val="0"/>
                <w:vanish/>
                <w:sz w:val="18"/>
                <w:szCs w:val="18"/>
                <w:lang w:val="ru-RU"/>
              </w:rPr>
              <w:t xml:space="preserve"> </w:t>
            </w:r>
          </w:p>
          <w:p w14:paraId="73E29F1F" w14:textId="77777777" w:rsidR="00DC1F2C" w:rsidRPr="002B73C5" w:rsidRDefault="00DC1F2C" w:rsidP="00DC1F2C">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Произвођачи чувају техничку документацију и декларацију о усаглашености 10 година од тренутка када је играчка стављена на тржиште Републике Србије.</w:t>
            </w:r>
          </w:p>
          <w:p w14:paraId="57FF68B1" w14:textId="77777777" w:rsidR="00DC1F2C" w:rsidRPr="002B73C5" w:rsidRDefault="00DC1F2C" w:rsidP="00DC1F2C">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 xml:space="preserve">Произвођачи обезбеђују примену поступака којима се осигурава одржавање усаглашености играчака у случају серијске производње . </w:t>
            </w:r>
            <w:r w:rsidRPr="002B73C5">
              <w:rPr>
                <w:rFonts w:asciiTheme="minorHAnsi" w:hAnsiTheme="minorHAnsi" w:cstheme="minorHAnsi"/>
                <w:i w:val="0"/>
                <w:vanish/>
                <w:sz w:val="18"/>
                <w:szCs w:val="18"/>
                <w:lang w:val="ru-RU"/>
              </w:rPr>
              <w:t xml:space="preserve"> </w:t>
            </w:r>
            <w:r w:rsidRPr="002B73C5">
              <w:rPr>
                <w:rFonts w:asciiTheme="minorHAnsi" w:hAnsiTheme="minorHAnsi" w:cstheme="minorHAnsi"/>
                <w:i w:val="0"/>
                <w:sz w:val="18"/>
                <w:szCs w:val="18"/>
              </w:rPr>
              <w:t>На одговарајући начин у обзир  се узимају измене пројекта играчке или њених својстава или измене у примењеним стандардима или другим техничким спецификацијама, на основу којих се изјављује усаглашеност играчке. Произвођачи, када је то потребно у вези са играчкама које представљају ризик, а у циљу заштите здравља и безбедности потрошача, врше испитивање узорака играчака које су стављене на тржиште, истражују и према потреби воде књигу жалби и регистар неусаглашених играчака и играчака које су враћене и о таквом надгледању обавештавају дистрибутере.</w:t>
            </w:r>
          </w:p>
          <w:p w14:paraId="7C602597" w14:textId="77777777" w:rsidR="00DC1F2C" w:rsidRPr="002B73C5" w:rsidRDefault="00DC1F2C" w:rsidP="00DC1F2C">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Произвођачи обезбеђују да је на њиховим играчкама означена врста, серија, серијски број или број модела или други елемент којим се омогућава њихова идентификација, или, ако то није могуће због величине или природе играчке, да на амбалажи (или у документу који је приложен уз играчку) стоје потребне информације.</w:t>
            </w:r>
          </w:p>
          <w:p w14:paraId="0F8F0326" w14:textId="77777777" w:rsidR="00DC1F2C" w:rsidRDefault="00DC1F2C" w:rsidP="00DC1F2C">
            <w:pPr>
              <w:pStyle w:val="Caption"/>
              <w:spacing w:before="0" w:after="0" w:line="240" w:lineRule="auto"/>
              <w:rPr>
                <w:rFonts w:asciiTheme="minorHAnsi" w:hAnsiTheme="minorHAnsi" w:cstheme="minorHAnsi"/>
                <w:i w:val="0"/>
                <w:sz w:val="18"/>
                <w:szCs w:val="18"/>
                <w:lang w:val="sr-Latn-RS"/>
              </w:rPr>
            </w:pPr>
            <w:r w:rsidRPr="002B73C5">
              <w:rPr>
                <w:rFonts w:asciiTheme="minorHAnsi" w:hAnsiTheme="minorHAnsi" w:cstheme="minorHAnsi"/>
                <w:i w:val="0"/>
                <w:sz w:val="18"/>
                <w:szCs w:val="18"/>
              </w:rPr>
              <w:t>Произвођачи на играчки или, ако то није могуће, на амбалажи играчке или у документу који је приложен уз играчку, наводе своје име, регистровано трговачко име или регистровану робну марку и адресу на којој је могуће ступити у контакт са њима. Адреса се односи на једно место на коме је могуће ступити у контакт са произвођачем</w:t>
            </w:r>
            <w:r w:rsidRPr="002B73C5">
              <w:rPr>
                <w:rFonts w:asciiTheme="minorHAnsi" w:hAnsiTheme="minorHAnsi" w:cstheme="minorHAnsi"/>
                <w:i w:val="0"/>
                <w:sz w:val="18"/>
                <w:szCs w:val="18"/>
                <w:lang w:val="sr-Latn-RS"/>
              </w:rPr>
              <w:t xml:space="preserve">. </w:t>
            </w:r>
          </w:p>
          <w:p w14:paraId="7C7894DB" w14:textId="77777777" w:rsidR="00DC1F2C" w:rsidRPr="002B73C5" w:rsidRDefault="00DC1F2C" w:rsidP="00DC1F2C">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Произвођачи треба уз играчку да приложе упутства и безбедносне податке на српском језику.</w:t>
            </w:r>
          </w:p>
          <w:p w14:paraId="38F37D69" w14:textId="77777777" w:rsidR="00DC1F2C" w:rsidRPr="002B73C5" w:rsidRDefault="00DC1F2C" w:rsidP="00DC1F2C">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lastRenderedPageBreak/>
              <w:t>Произвођачи који сматрају или имају разлога да верују да играчка коју су ставили на тржиште није усаглашена са одредбама овог закона и подзаконског акта који уређује област безбедности играчака, у обавези су да одмах предузму неопходне мере за усклађивање играчке, њено повлачење са тржишта или њен опозив, ако је то неопходно. Када играчка представља ризик, произвођач је у обавези да одмах о томе обавести Министарство, наводећи податке, нарочито о неусаглашености играчке и предузетим мерама.</w:t>
            </w:r>
            <w:r w:rsidRPr="002B73C5">
              <w:rPr>
                <w:rFonts w:asciiTheme="minorHAnsi" w:hAnsiTheme="minorHAnsi" w:cstheme="minorHAnsi"/>
                <w:i w:val="0"/>
                <w:sz w:val="18"/>
                <w:szCs w:val="18"/>
                <w:lang w:val="ru-RU"/>
              </w:rPr>
              <w:t xml:space="preserve"> </w:t>
            </w:r>
          </w:p>
          <w:p w14:paraId="701EF5B1" w14:textId="77777777" w:rsidR="00DC1F2C" w:rsidRPr="002B73C5" w:rsidRDefault="00DC1F2C" w:rsidP="00DC1F2C">
            <w:pPr>
              <w:pStyle w:val="Caption"/>
              <w:spacing w:before="0" w:after="0" w:line="240" w:lineRule="auto"/>
              <w:rPr>
                <w:rFonts w:asciiTheme="minorHAnsi" w:hAnsiTheme="minorHAnsi" w:cstheme="minorHAnsi"/>
                <w:sz w:val="18"/>
                <w:szCs w:val="18"/>
                <w:lang w:val="ru-RU"/>
              </w:rPr>
            </w:pPr>
            <w:r w:rsidRPr="002B73C5">
              <w:rPr>
                <w:rFonts w:asciiTheme="minorHAnsi" w:hAnsiTheme="minorHAnsi" w:cstheme="minorHAnsi"/>
                <w:i w:val="0"/>
                <w:sz w:val="18"/>
                <w:szCs w:val="18"/>
              </w:rPr>
              <w:t>На основу оправданих захтева Министарства, произвођачи прилажу све информације и документацију који су неопходни како би се доказала усаглашеност дате играчке, на српском језику.  На захтев Министарства, п</w:t>
            </w:r>
            <w:r w:rsidRPr="002B73C5">
              <w:rPr>
                <w:rFonts w:asciiTheme="minorHAnsi" w:hAnsiTheme="minorHAnsi" w:cstheme="minorHAnsi"/>
                <w:i w:val="0"/>
                <w:vanish/>
                <w:sz w:val="18"/>
                <w:szCs w:val="18"/>
                <w:lang w:val="ru-RU"/>
              </w:rPr>
              <w:t>п</w:t>
            </w:r>
            <w:r w:rsidRPr="002B73C5">
              <w:rPr>
                <w:rFonts w:asciiTheme="minorHAnsi" w:hAnsiTheme="minorHAnsi" w:cstheme="minorHAnsi"/>
                <w:i w:val="0"/>
                <w:sz w:val="18"/>
                <w:szCs w:val="18"/>
              </w:rPr>
              <w:t>роизвођач је у обавези да сарађује са истим, при предузимању свих радњи које за циљ имају уклањање ризика које представља играчка коју је ставио на тржиште</w:t>
            </w:r>
            <w:r w:rsidRPr="002B73C5">
              <w:rPr>
                <w:rFonts w:asciiTheme="minorHAnsi" w:hAnsiTheme="minorHAnsi" w:cstheme="minorHAnsi"/>
                <w:sz w:val="18"/>
                <w:szCs w:val="18"/>
              </w:rPr>
              <w:t>.</w:t>
            </w:r>
            <w:r w:rsidRPr="002B73C5">
              <w:rPr>
                <w:rFonts w:asciiTheme="minorHAnsi" w:hAnsiTheme="minorHAnsi" w:cstheme="minorHAnsi"/>
                <w:vanish/>
                <w:sz w:val="18"/>
                <w:szCs w:val="18"/>
                <w:lang w:val="ru-RU"/>
              </w:rPr>
              <w:t xml:space="preserve"> </w:t>
            </w:r>
          </w:p>
          <w:p w14:paraId="6EC46B41"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00538272"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Потпуно усклађено</w:t>
            </w:r>
          </w:p>
        </w:tc>
        <w:tc>
          <w:tcPr>
            <w:tcW w:w="864" w:type="pct"/>
            <w:vAlign w:val="center"/>
          </w:tcPr>
          <w:p w14:paraId="1EBFFD33"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46614055"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61A0F546" w14:textId="77777777" w:rsidTr="00DF6716">
        <w:trPr>
          <w:jc w:val="center"/>
        </w:trPr>
        <w:tc>
          <w:tcPr>
            <w:tcW w:w="305" w:type="pct"/>
            <w:shd w:val="clear" w:color="auto" w:fill="D9D9D9"/>
          </w:tcPr>
          <w:p w14:paraId="0B9B81D1"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5.</w:t>
            </w:r>
          </w:p>
        </w:tc>
        <w:tc>
          <w:tcPr>
            <w:tcW w:w="1368" w:type="pct"/>
            <w:shd w:val="clear" w:color="auto" w:fill="D9D9D9"/>
          </w:tcPr>
          <w:p w14:paraId="67CFE1CD"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A manufacturer may, by a written mandate, appoint an authorised representative.</w:t>
            </w:r>
          </w:p>
          <w:p w14:paraId="2D165C20"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 The obligations laid down in Article 4(1) and the drawing up of technical documentation shall not form part of the authorised representative’s mandate.</w:t>
            </w:r>
          </w:p>
          <w:p w14:paraId="4DD90B9E"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3. An authorised representative shall perform the tasks specified in the mandate received from the manufacturer. The mandate shall allow the authorised representative to do at least the following:</w:t>
            </w:r>
          </w:p>
          <w:p w14:paraId="1A9F9DFE"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(a) keep the EC declaration of conformity and the technical documentation at the disposal of national surveillance authorities for a period of 10 years after the toy has been placed on the market;</w:t>
            </w:r>
          </w:p>
          <w:p w14:paraId="787CDAD5"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 xml:space="preserve">(b) further to a reasoned request from a competent national authority, provide that </w:t>
            </w:r>
            <w:r w:rsidRPr="00261E0D">
              <w:rPr>
                <w:rFonts w:asciiTheme="minorHAnsi" w:hAnsiTheme="minorHAnsi" w:cstheme="minorHAnsi"/>
                <w:sz w:val="18"/>
                <w:szCs w:val="18"/>
                <w:lang w:val="sr-Cyrl-CS" w:eastAsia="en-GB"/>
              </w:rPr>
              <w:lastRenderedPageBreak/>
              <w:t>authority with all the information and documentation necessary to demonstrate the conformity of a toy;</w:t>
            </w:r>
          </w:p>
          <w:p w14:paraId="68E41B1B"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(c) cooperate with the competent national authorities, at their request, on any action taken to eliminate the risks posed by toys covered by the mandate.</w:t>
            </w:r>
          </w:p>
        </w:tc>
        <w:tc>
          <w:tcPr>
            <w:tcW w:w="308" w:type="pct"/>
            <w:vAlign w:val="center"/>
          </w:tcPr>
          <w:p w14:paraId="11F0D339"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lastRenderedPageBreak/>
              <w:t>01.</w:t>
            </w:r>
          </w:p>
          <w:p w14:paraId="5EE3E136"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41.</w:t>
            </w:r>
          </w:p>
        </w:tc>
        <w:tc>
          <w:tcPr>
            <w:tcW w:w="1363" w:type="pct"/>
            <w:vAlign w:val="center"/>
          </w:tcPr>
          <w:p w14:paraId="6743B499" w14:textId="77777777" w:rsidR="00227480" w:rsidRPr="002B73C5" w:rsidRDefault="00227480" w:rsidP="00F41312">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Произвођач може писаним овлашћењем именовати овлашћеног заступника.</w:t>
            </w:r>
          </w:p>
          <w:p w14:paraId="2B744593" w14:textId="77777777" w:rsidR="00227480" w:rsidRPr="002B73C5" w:rsidRDefault="00227480" w:rsidP="00F41312">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Обавезе наведене у члану 40. став 1. и припрема техничке документације нису део налога овлашћеног заступника.</w:t>
            </w:r>
          </w:p>
          <w:p w14:paraId="269DD2C6" w14:textId="77777777" w:rsidR="00227480" w:rsidRPr="002B73C5" w:rsidRDefault="00227480" w:rsidP="00F41312">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 xml:space="preserve">Овлашћени заступник обавља задатке по овлашћењу произвођача. Тим овлашћењем </w:t>
            </w:r>
            <w:r w:rsidRPr="002B73C5">
              <w:rPr>
                <w:rFonts w:asciiTheme="minorHAnsi" w:hAnsiTheme="minorHAnsi" w:cstheme="minorHAnsi"/>
                <w:i w:val="0"/>
                <w:vanish/>
                <w:sz w:val="18"/>
                <w:szCs w:val="18"/>
              </w:rPr>
              <w:t xml:space="preserve">Тиме </w:t>
            </w:r>
            <w:r w:rsidRPr="002B73C5">
              <w:rPr>
                <w:rFonts w:asciiTheme="minorHAnsi" w:hAnsiTheme="minorHAnsi" w:cstheme="minorHAnsi"/>
                <w:i w:val="0"/>
                <w:sz w:val="18"/>
                <w:szCs w:val="18"/>
              </w:rPr>
              <w:t xml:space="preserve"> овлашћеном заступнику омогућава се најмање следеће:</w:t>
            </w:r>
          </w:p>
          <w:p w14:paraId="0FABBC84" w14:textId="77777777" w:rsidR="00227480" w:rsidRPr="002B73C5" w:rsidRDefault="00227480" w:rsidP="00227480">
            <w:pPr>
              <w:pStyle w:val="Caption"/>
              <w:numPr>
                <w:ilvl w:val="0"/>
                <w:numId w:val="5"/>
              </w:numPr>
              <w:tabs>
                <w:tab w:val="left" w:pos="993"/>
              </w:tabs>
              <w:spacing w:before="0" w:after="0" w:line="240" w:lineRule="auto"/>
              <w:ind w:left="0" w:firstLine="709"/>
              <w:rPr>
                <w:rFonts w:asciiTheme="minorHAnsi" w:hAnsiTheme="minorHAnsi" w:cstheme="minorHAnsi"/>
                <w:i w:val="0"/>
                <w:sz w:val="18"/>
                <w:szCs w:val="18"/>
                <w:lang w:val="ru-RU"/>
              </w:rPr>
            </w:pPr>
            <w:r w:rsidRPr="002B73C5">
              <w:rPr>
                <w:rFonts w:asciiTheme="minorHAnsi" w:hAnsiTheme="minorHAnsi" w:cstheme="minorHAnsi"/>
                <w:i w:val="0"/>
                <w:sz w:val="18"/>
                <w:szCs w:val="18"/>
              </w:rPr>
              <w:t>да чува декларацију о усаглашености 10 година од тренутка стављања играчке на тржиште, и на захтев санитарне инспекције, обезбеђује увид у декларацију о усаглашености и приступ техничкој документацији;</w:t>
            </w:r>
          </w:p>
          <w:p w14:paraId="4A6BCB7A" w14:textId="77777777" w:rsidR="00227480" w:rsidRPr="002B73C5" w:rsidRDefault="00227480" w:rsidP="00227480">
            <w:pPr>
              <w:pStyle w:val="Caption"/>
              <w:numPr>
                <w:ilvl w:val="0"/>
                <w:numId w:val="5"/>
              </w:numPr>
              <w:tabs>
                <w:tab w:val="left" w:pos="993"/>
              </w:tabs>
              <w:spacing w:before="0" w:after="0" w:line="240" w:lineRule="auto"/>
              <w:ind w:left="0" w:firstLine="709"/>
              <w:rPr>
                <w:rFonts w:asciiTheme="minorHAnsi" w:hAnsiTheme="minorHAnsi" w:cstheme="minorHAnsi"/>
                <w:i w:val="0"/>
                <w:sz w:val="18"/>
                <w:szCs w:val="18"/>
                <w:lang w:val="ru-RU"/>
              </w:rPr>
            </w:pPr>
            <w:r w:rsidRPr="002B73C5">
              <w:rPr>
                <w:rFonts w:asciiTheme="minorHAnsi" w:hAnsiTheme="minorHAnsi" w:cstheme="minorHAnsi"/>
                <w:i w:val="0"/>
                <w:sz w:val="18"/>
                <w:szCs w:val="18"/>
              </w:rPr>
              <w:t xml:space="preserve">да, на основу оправданих захтева Министарства, истом приложи све информације и документације које су неопходне како би се </w:t>
            </w:r>
            <w:r w:rsidRPr="002B73C5">
              <w:rPr>
                <w:rFonts w:asciiTheme="minorHAnsi" w:hAnsiTheme="minorHAnsi" w:cstheme="minorHAnsi"/>
                <w:i w:val="0"/>
                <w:sz w:val="18"/>
                <w:szCs w:val="18"/>
              </w:rPr>
              <w:lastRenderedPageBreak/>
              <w:t>доказала усаглашеност дате играчке;</w:t>
            </w:r>
          </w:p>
          <w:p w14:paraId="2469D1A7" w14:textId="77777777" w:rsidR="00227480" w:rsidRPr="002B73C5" w:rsidRDefault="00227480" w:rsidP="00227480">
            <w:pPr>
              <w:pStyle w:val="Caption"/>
              <w:numPr>
                <w:ilvl w:val="0"/>
                <w:numId w:val="5"/>
              </w:numPr>
              <w:tabs>
                <w:tab w:val="left" w:pos="993"/>
              </w:tabs>
              <w:spacing w:before="0" w:after="0" w:line="240" w:lineRule="auto"/>
              <w:ind w:left="0" w:firstLine="709"/>
              <w:rPr>
                <w:rFonts w:asciiTheme="minorHAnsi" w:hAnsiTheme="minorHAnsi" w:cstheme="minorHAnsi"/>
                <w:i w:val="0"/>
                <w:sz w:val="18"/>
                <w:szCs w:val="18"/>
                <w:lang w:val="ru-RU"/>
              </w:rPr>
            </w:pPr>
            <w:r w:rsidRPr="002B73C5">
              <w:rPr>
                <w:rFonts w:asciiTheme="minorHAnsi" w:hAnsiTheme="minorHAnsi" w:cstheme="minorHAnsi"/>
                <w:i w:val="0"/>
                <w:sz w:val="18"/>
                <w:szCs w:val="18"/>
              </w:rPr>
              <w:t xml:space="preserve">да на захтев Министарства сарађује са истим, при предузимању свих радњи које за циљ имају уклањање ризика које представљају играчке, за које му је додељено овлашћење. </w:t>
            </w:r>
          </w:p>
          <w:p w14:paraId="0A9CAE57" w14:textId="77777777" w:rsidR="00227480" w:rsidRPr="002B73C5" w:rsidRDefault="00227480" w:rsidP="00227480">
            <w:pPr>
              <w:pStyle w:val="Caption"/>
              <w:spacing w:before="0" w:after="0" w:line="240" w:lineRule="auto"/>
              <w:rPr>
                <w:rFonts w:asciiTheme="minorHAnsi" w:hAnsiTheme="minorHAnsi" w:cstheme="minorHAnsi"/>
                <w:i w:val="0"/>
                <w:sz w:val="18"/>
                <w:szCs w:val="18"/>
              </w:rPr>
            </w:pPr>
          </w:p>
          <w:p w14:paraId="37D8FBB3"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1A3CCF6E"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Потпуно усклађено</w:t>
            </w:r>
          </w:p>
        </w:tc>
        <w:tc>
          <w:tcPr>
            <w:tcW w:w="864" w:type="pct"/>
            <w:vAlign w:val="center"/>
          </w:tcPr>
          <w:p w14:paraId="29EE7ACA"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3CE96A54"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0B87557C" w14:textId="77777777" w:rsidTr="00DF6716">
        <w:trPr>
          <w:jc w:val="center"/>
        </w:trPr>
        <w:tc>
          <w:tcPr>
            <w:tcW w:w="305" w:type="pct"/>
            <w:shd w:val="clear" w:color="auto" w:fill="D9D9D9"/>
          </w:tcPr>
          <w:p w14:paraId="76EE79AF"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6.</w:t>
            </w:r>
          </w:p>
        </w:tc>
        <w:tc>
          <w:tcPr>
            <w:tcW w:w="1368" w:type="pct"/>
            <w:shd w:val="clear" w:color="auto" w:fill="D9D9D9"/>
          </w:tcPr>
          <w:p w14:paraId="35BF270F"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 xml:space="preserve">1. Importers shall place only compliant toys on the Community market. </w:t>
            </w:r>
          </w:p>
          <w:p w14:paraId="014A474A"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 Before placing a toy on the market, importers shall ensure that the appropriate conformity assessment procedure has been carried out by the manufacturer.</w:t>
            </w:r>
          </w:p>
          <w:p w14:paraId="199D9762"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They shall ensure that the manufacturer has drawn up the technical documentation, that the toy bears the required conformity marking and is accompanied by the required documents, and that the manufacturer has complied with the requirements set out in Article 4(5) and (6).</w:t>
            </w:r>
          </w:p>
          <w:p w14:paraId="4DC5589A"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Where an importer considers or has reason to believe that a toy is not in conformity with the requirements set out in Article 10 and Annex II, it shall not place the toy on the market until the toy has been brought into conformity. Furthermore, where the toy presents a risk, the importer shall inform the manufacturer and the market surveillance authorities to that effect.</w:t>
            </w:r>
          </w:p>
          <w:p w14:paraId="26E4F4A9"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3. Importers shall indicate their name, registered trade name or registered trade mark and the address at which they can be contacted on the toy or, where that is not possible, on its packaging or in a document accompanying the toy.</w:t>
            </w:r>
          </w:p>
          <w:p w14:paraId="388AB7FC"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4. Importers shall ensure that the toy is accompanied by instructions and safety information in a language or languages easily understood by consumers, as determined by the Member State concerned.</w:t>
            </w:r>
          </w:p>
          <w:p w14:paraId="3CC1080D"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 xml:space="preserve">5. Importers shall ensure that, while a toy is under their responsibility, storage or transport </w:t>
            </w:r>
            <w:r w:rsidRPr="00261E0D">
              <w:rPr>
                <w:rFonts w:asciiTheme="minorHAnsi" w:hAnsiTheme="minorHAnsi" w:cstheme="minorHAnsi"/>
                <w:sz w:val="18"/>
                <w:szCs w:val="18"/>
                <w:lang w:val="sr-Cyrl-CS" w:eastAsia="en-GB"/>
              </w:rPr>
              <w:lastRenderedPageBreak/>
              <w:t>conditions do not jeopardise its compliance with the requirements set out in Article 10 and Annex II.</w:t>
            </w:r>
          </w:p>
          <w:p w14:paraId="545EBBD4"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6. When deemed appropriate with regard to the risks presented by a toy, importers shall, to protect the health and safety of consumers, carry out sample testing of marketed toys, investigate, and, if necessary, keep a register of complaints, of non-conforming toys and toy recalls, and shall keep distributors informed of such monitoring.</w:t>
            </w:r>
          </w:p>
          <w:p w14:paraId="51589D70"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7. Importers who consider or have reason to believe that a toy which they have placed on the market is not in conformity with the relevant Community harmonisation legislation shall immediately take the corrective measures necessary to bring that toy into conformity, to withdraw it or recall it, if appropriate. Furthermore, where the toy presents a risk, importers shall immediately inform the competent national authorities of the Member States in which they made the toy available to that effect, giving details, in particular, of the non-compliance and of any corrective measures taken.</w:t>
            </w:r>
          </w:p>
          <w:p w14:paraId="4F9CC154"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8. Importers shall, for a period of 10 years after the toy has been placed on the market, keep a copy of the EC declaration of conformity at the disposal of the market surveillance authorities and ensure that the technical documentation can be made available to those authorities, upon request.</w:t>
            </w:r>
          </w:p>
          <w:p w14:paraId="4BB1A615"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 xml:space="preserve">9. Importers shall, further to a reasoned request from a competent national authority, provide that authority with all the information and documentation necessary to demonstrate the conformity of the toy in a language easily understood by that authority. They shall cooperate with that authority, at its request, on any action taken to eliminate the risks posed by toys which they have placed on the market. </w:t>
            </w:r>
          </w:p>
        </w:tc>
        <w:tc>
          <w:tcPr>
            <w:tcW w:w="308" w:type="pct"/>
            <w:vAlign w:val="center"/>
          </w:tcPr>
          <w:p w14:paraId="793D430D"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lastRenderedPageBreak/>
              <w:t>01.</w:t>
            </w:r>
          </w:p>
          <w:p w14:paraId="3E42383E"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42.</w:t>
            </w:r>
          </w:p>
        </w:tc>
        <w:tc>
          <w:tcPr>
            <w:tcW w:w="1363" w:type="pct"/>
            <w:vAlign w:val="center"/>
          </w:tcPr>
          <w:p w14:paraId="0D74795E" w14:textId="77777777" w:rsidR="00317643" w:rsidRPr="002B73C5" w:rsidRDefault="00317643" w:rsidP="00317643">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Увозници стављају на тржиште Републике Србије само играчке које су усаглашене са овим законом и подзаконским актима донетим на основу овог закона.</w:t>
            </w:r>
          </w:p>
          <w:p w14:paraId="4860D2A1" w14:textId="77777777" w:rsidR="00317643" w:rsidRPr="002B73C5" w:rsidRDefault="00317643" w:rsidP="00317643">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 xml:space="preserve">Пре стављања играчке на тржиште, увозници обезбеђују да су произвођачи спровели одговарајући поступак оцењивања усаглашености. Увозници обезбеђују да су произвођачи припремили техничку документацију, да је играчка означена прописаним знаком  усаглашености и да је уз играчку приложена  одговарајућа документација, те да је произвођач испунио захтеве из члана 40. став 5. и 6. овог закона. Ако увозник сматра или има разлога да верује да играчка није усаглашена са </w:t>
            </w:r>
            <w:r w:rsidRPr="002B73C5">
              <w:rPr>
                <w:rFonts w:asciiTheme="minorHAnsi" w:hAnsiTheme="minorHAnsi" w:cstheme="minorHAnsi"/>
                <w:i w:val="0"/>
                <w:sz w:val="18"/>
                <w:szCs w:val="18"/>
                <w:lang w:val="ru-RU"/>
              </w:rPr>
              <w:t>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w:t>
            </w:r>
            <w:r w:rsidRPr="002B73C5">
              <w:rPr>
                <w:rFonts w:asciiTheme="minorHAnsi" w:hAnsiTheme="minorHAnsi" w:cstheme="minorHAnsi"/>
                <w:i w:val="0"/>
                <w:sz w:val="18"/>
                <w:szCs w:val="18"/>
              </w:rPr>
              <w:t>, увозник  ставља играчку на тржиште, тек након што је она усглашена са прописаним захтевима.</w:t>
            </w:r>
            <w:r w:rsidRPr="002B73C5">
              <w:rPr>
                <w:rFonts w:asciiTheme="minorHAnsi" w:hAnsiTheme="minorHAnsi" w:cstheme="minorHAnsi"/>
                <w:i w:val="0"/>
                <w:sz w:val="18"/>
                <w:szCs w:val="18"/>
                <w:lang w:val="ru-RU"/>
              </w:rPr>
              <w:t xml:space="preserve"> </w:t>
            </w:r>
            <w:r w:rsidRPr="002B73C5">
              <w:rPr>
                <w:rFonts w:asciiTheme="minorHAnsi" w:hAnsiTheme="minorHAnsi" w:cstheme="minorHAnsi"/>
                <w:i w:val="0"/>
                <w:sz w:val="18"/>
                <w:szCs w:val="18"/>
              </w:rPr>
              <w:t>Уколико играчка представља ризик, увозник о томе обавештава произвођача и санитарну инспекцију.</w:t>
            </w:r>
          </w:p>
          <w:p w14:paraId="457D4F44" w14:textId="77777777" w:rsidR="00317643" w:rsidRPr="002B73C5" w:rsidRDefault="00317643" w:rsidP="00317643">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Увозник на играчки наводи своје име, регистровано трговачко име или регистровану робну марку и адресу на којој је могуће ступити у контакт са њим или, ако то није могуће, на амбалажи играчке или у документу који је приложен уз играчку.</w:t>
            </w:r>
          </w:p>
          <w:p w14:paraId="7356C94E" w14:textId="77777777" w:rsidR="00317643" w:rsidRPr="002B73C5" w:rsidRDefault="00317643" w:rsidP="00317643">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 xml:space="preserve">Увозник  уз играчку  прилаже  упутства и безбедносне податке на српском језику. </w:t>
            </w:r>
          </w:p>
          <w:p w14:paraId="63759ADD" w14:textId="77777777" w:rsidR="00317643" w:rsidRPr="002B73C5" w:rsidRDefault="00317643" w:rsidP="00317643">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 xml:space="preserve">Док је играчка под његовом одговорношћу, </w:t>
            </w:r>
            <w:r w:rsidRPr="002B73C5">
              <w:rPr>
                <w:rFonts w:asciiTheme="minorHAnsi" w:hAnsiTheme="minorHAnsi" w:cstheme="minorHAnsi"/>
                <w:i w:val="0"/>
                <w:sz w:val="18"/>
                <w:szCs w:val="18"/>
              </w:rPr>
              <w:lastRenderedPageBreak/>
              <w:t>у</w:t>
            </w:r>
            <w:r w:rsidRPr="002B73C5">
              <w:rPr>
                <w:rFonts w:asciiTheme="minorHAnsi" w:hAnsiTheme="minorHAnsi" w:cstheme="minorHAnsi"/>
                <w:i w:val="0"/>
                <w:vanish/>
                <w:sz w:val="18"/>
                <w:szCs w:val="18"/>
                <w:lang w:val="ru-RU"/>
              </w:rPr>
              <w:t>у</w:t>
            </w:r>
            <w:r w:rsidRPr="002B73C5">
              <w:rPr>
                <w:rFonts w:asciiTheme="minorHAnsi" w:hAnsiTheme="minorHAnsi" w:cstheme="minorHAnsi"/>
                <w:i w:val="0"/>
                <w:sz w:val="18"/>
                <w:szCs w:val="18"/>
              </w:rPr>
              <w:t>возник обезбеђује да складиштење или услови транспорта не угрожавају усаглашеност те играчке</w:t>
            </w:r>
            <w:r w:rsidRPr="002B73C5">
              <w:rPr>
                <w:rFonts w:asciiTheme="minorHAnsi" w:hAnsiTheme="minorHAnsi" w:cstheme="minorHAnsi"/>
                <w:b/>
                <w:i w:val="0"/>
                <w:sz w:val="18"/>
                <w:szCs w:val="18"/>
              </w:rPr>
              <w:t xml:space="preserve"> </w:t>
            </w:r>
            <w:r w:rsidRPr="002B73C5">
              <w:rPr>
                <w:rFonts w:asciiTheme="minorHAnsi" w:hAnsiTheme="minorHAnsi" w:cstheme="minorHAnsi"/>
                <w:i w:val="0"/>
                <w:sz w:val="18"/>
                <w:szCs w:val="18"/>
              </w:rPr>
              <w:t>са</w:t>
            </w:r>
            <w:r w:rsidRPr="002B73C5">
              <w:rPr>
                <w:rFonts w:asciiTheme="minorHAnsi" w:hAnsiTheme="minorHAnsi" w:cstheme="minorHAnsi"/>
                <w:b/>
                <w:i w:val="0"/>
                <w:sz w:val="18"/>
                <w:szCs w:val="18"/>
              </w:rPr>
              <w:t xml:space="preserve"> </w:t>
            </w:r>
            <w:r w:rsidRPr="002B73C5">
              <w:rPr>
                <w:rFonts w:asciiTheme="minorHAnsi" w:hAnsiTheme="minorHAnsi" w:cstheme="minorHAnsi"/>
                <w:i w:val="0"/>
                <w:sz w:val="18"/>
                <w:szCs w:val="18"/>
              </w:rPr>
              <w:t>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w:t>
            </w:r>
          </w:p>
          <w:p w14:paraId="31C2EEEC" w14:textId="77777777" w:rsidR="00317643" w:rsidRPr="002B73C5" w:rsidRDefault="00317643" w:rsidP="00317643">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К</w:t>
            </w:r>
            <w:r w:rsidRPr="002B73C5">
              <w:rPr>
                <w:rFonts w:asciiTheme="minorHAnsi" w:hAnsiTheme="minorHAnsi" w:cstheme="minorHAnsi"/>
                <w:i w:val="0"/>
                <w:vanish/>
                <w:sz w:val="18"/>
                <w:szCs w:val="18"/>
              </w:rPr>
              <w:t>К</w:t>
            </w:r>
            <w:r w:rsidRPr="002B73C5">
              <w:rPr>
                <w:rFonts w:asciiTheme="minorHAnsi" w:hAnsiTheme="minorHAnsi" w:cstheme="minorHAnsi"/>
                <w:i w:val="0"/>
                <w:sz w:val="18"/>
                <w:szCs w:val="18"/>
              </w:rPr>
              <w:t>ада је то потребно због ризика који играчка представља, а у циљу заштите здравља и безбедности потрошача, увозник врши испитивање узорака играчака које су стављене на тржиште, истражује и, према потреби, води евиденцију рекламација и неусаглашених играчака и играчака које су опозване и о свему томе обавештава дистрибутере.</w:t>
            </w:r>
          </w:p>
          <w:p w14:paraId="1E549706" w14:textId="77777777" w:rsidR="00317643" w:rsidRPr="002B73C5" w:rsidRDefault="00317643" w:rsidP="00317643">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Увозник који сматра или има разлога да верује да играчка коју је ставио на тржиште није усаглашена са одредбама овог закона и подзаконског акта који уређује област безбедности играчака, одмах предузима корективне радње које су неопходне за усаглашавање играчке, за њено повлачење са тржишта или за њен опозив, ако је то неопходно.</w:t>
            </w:r>
            <w:r w:rsidRPr="002B73C5">
              <w:rPr>
                <w:rFonts w:asciiTheme="minorHAnsi" w:hAnsiTheme="minorHAnsi" w:cstheme="minorHAnsi"/>
                <w:i w:val="0"/>
                <w:sz w:val="18"/>
                <w:szCs w:val="18"/>
                <w:lang w:val="ru-RU"/>
              </w:rPr>
              <w:t xml:space="preserve"> </w:t>
            </w:r>
            <w:r w:rsidRPr="002B73C5">
              <w:rPr>
                <w:rFonts w:asciiTheme="minorHAnsi" w:hAnsiTheme="minorHAnsi" w:cstheme="minorHAnsi"/>
                <w:i w:val="0"/>
                <w:sz w:val="18"/>
                <w:szCs w:val="18"/>
              </w:rPr>
              <w:t>Уколико</w:t>
            </w:r>
            <w:r w:rsidRPr="002B73C5">
              <w:rPr>
                <w:rFonts w:asciiTheme="minorHAnsi" w:hAnsiTheme="minorHAnsi" w:cstheme="minorHAnsi"/>
                <w:b/>
                <w:i w:val="0"/>
                <w:sz w:val="18"/>
                <w:szCs w:val="18"/>
              </w:rPr>
              <w:t xml:space="preserve"> </w:t>
            </w:r>
            <w:r w:rsidRPr="002B73C5">
              <w:rPr>
                <w:rFonts w:asciiTheme="minorHAnsi" w:hAnsiTheme="minorHAnsi" w:cstheme="minorHAnsi"/>
                <w:i w:val="0"/>
                <w:sz w:val="18"/>
                <w:szCs w:val="18"/>
              </w:rPr>
              <w:t>играчка представља ризик, увозник одмах обавештава Министарство</w:t>
            </w:r>
            <w:r w:rsidRPr="002B73C5">
              <w:rPr>
                <w:rFonts w:asciiTheme="minorHAnsi" w:hAnsiTheme="minorHAnsi" w:cstheme="minorHAnsi"/>
                <w:b/>
                <w:i w:val="0"/>
                <w:sz w:val="18"/>
                <w:szCs w:val="18"/>
              </w:rPr>
              <w:t>,</w:t>
            </w:r>
            <w:r w:rsidRPr="002B73C5">
              <w:rPr>
                <w:rFonts w:asciiTheme="minorHAnsi" w:hAnsiTheme="minorHAnsi" w:cstheme="minorHAnsi"/>
                <w:i w:val="0"/>
                <w:sz w:val="18"/>
                <w:szCs w:val="18"/>
              </w:rPr>
              <w:t xml:space="preserve"> посебно пружајући податке о неусаглашености и о свим предузетим корективним радњама.</w:t>
            </w:r>
          </w:p>
          <w:p w14:paraId="2E327901" w14:textId="77777777" w:rsidR="00317643" w:rsidRPr="002B73C5" w:rsidRDefault="00317643" w:rsidP="00317643">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Увозник чува декларацију о усаглашености 10 година од тренутка стављања играчке на тржиште, и на захтев санитарне инспекције, обезбеђује увид у декларацију о усаглашености и приступ техничкој документацији.</w:t>
            </w:r>
          </w:p>
          <w:p w14:paraId="6158DB33" w14:textId="77777777" w:rsidR="00317643" w:rsidRPr="002B73C5" w:rsidRDefault="00317643" w:rsidP="00317643">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Н</w:t>
            </w:r>
            <w:r w:rsidRPr="002B73C5">
              <w:rPr>
                <w:rFonts w:asciiTheme="minorHAnsi" w:hAnsiTheme="minorHAnsi" w:cstheme="minorHAnsi"/>
                <w:i w:val="0"/>
                <w:vanish/>
                <w:sz w:val="18"/>
                <w:szCs w:val="18"/>
              </w:rPr>
              <w:t>Н</w:t>
            </w:r>
            <w:r w:rsidRPr="002B73C5">
              <w:rPr>
                <w:rFonts w:asciiTheme="minorHAnsi" w:hAnsiTheme="minorHAnsi" w:cstheme="minorHAnsi"/>
                <w:i w:val="0"/>
                <w:sz w:val="18"/>
                <w:szCs w:val="18"/>
              </w:rPr>
              <w:t>а</w:t>
            </w:r>
            <w:r w:rsidRPr="002B73C5">
              <w:rPr>
                <w:rFonts w:asciiTheme="minorHAnsi" w:hAnsiTheme="minorHAnsi" w:cstheme="minorHAnsi"/>
                <w:b/>
                <w:i w:val="0"/>
                <w:sz w:val="18"/>
                <w:szCs w:val="18"/>
              </w:rPr>
              <w:t xml:space="preserve"> </w:t>
            </w:r>
            <w:r w:rsidRPr="002B73C5">
              <w:rPr>
                <w:rFonts w:asciiTheme="minorHAnsi" w:hAnsiTheme="minorHAnsi" w:cstheme="minorHAnsi"/>
                <w:i w:val="0"/>
                <w:sz w:val="18"/>
                <w:szCs w:val="18"/>
              </w:rPr>
              <w:t>основу оправданог захтева Министарства, све информације и документацију, који су неопходни како би се доказала усаглашеност дате играчке, увозник прилаже Министарству на српском језику.</w:t>
            </w:r>
            <w:r w:rsidRPr="002B73C5">
              <w:rPr>
                <w:rFonts w:asciiTheme="minorHAnsi" w:hAnsiTheme="minorHAnsi" w:cstheme="minorHAnsi"/>
                <w:i w:val="0"/>
                <w:sz w:val="18"/>
                <w:szCs w:val="18"/>
                <w:lang w:val="ru-RU"/>
              </w:rPr>
              <w:t xml:space="preserve"> </w:t>
            </w:r>
            <w:r w:rsidRPr="002B73C5">
              <w:rPr>
                <w:rFonts w:asciiTheme="minorHAnsi" w:hAnsiTheme="minorHAnsi" w:cstheme="minorHAnsi"/>
                <w:i w:val="0"/>
                <w:sz w:val="18"/>
                <w:szCs w:val="18"/>
              </w:rPr>
              <w:t>На захтев,</w:t>
            </w:r>
            <w:r w:rsidRPr="002B73C5">
              <w:rPr>
                <w:rFonts w:asciiTheme="minorHAnsi" w:hAnsiTheme="minorHAnsi" w:cstheme="minorHAnsi"/>
                <w:i w:val="0"/>
                <w:color w:val="FF0000"/>
                <w:sz w:val="18"/>
                <w:szCs w:val="18"/>
              </w:rPr>
              <w:t xml:space="preserve"> </w:t>
            </w:r>
            <w:r w:rsidRPr="002B73C5">
              <w:rPr>
                <w:rFonts w:asciiTheme="minorHAnsi" w:hAnsiTheme="minorHAnsi" w:cstheme="minorHAnsi"/>
                <w:i w:val="0"/>
                <w:sz w:val="18"/>
                <w:szCs w:val="18"/>
              </w:rPr>
              <w:t>увозник је у обавези да, сарађује са Министарством, при предузимању свих радњи које за циљ имају уклањање ризика које представља играчка коју је ставио на тржиште.</w:t>
            </w:r>
            <w:r w:rsidRPr="002B73C5">
              <w:rPr>
                <w:rFonts w:asciiTheme="minorHAnsi" w:hAnsiTheme="minorHAnsi" w:cstheme="minorHAnsi"/>
                <w:i w:val="0"/>
                <w:sz w:val="18"/>
                <w:szCs w:val="18"/>
                <w:lang w:val="ru-RU"/>
              </w:rPr>
              <w:t xml:space="preserve"> </w:t>
            </w:r>
          </w:p>
          <w:p w14:paraId="28DE2A71"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6E0EEEA4"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Потпуно усклађено</w:t>
            </w:r>
          </w:p>
        </w:tc>
        <w:tc>
          <w:tcPr>
            <w:tcW w:w="864" w:type="pct"/>
            <w:vAlign w:val="center"/>
          </w:tcPr>
          <w:p w14:paraId="4DE5EF41"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09187D30"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0A4D04D6" w14:textId="77777777" w:rsidTr="00DF6716">
        <w:trPr>
          <w:jc w:val="center"/>
        </w:trPr>
        <w:tc>
          <w:tcPr>
            <w:tcW w:w="305" w:type="pct"/>
            <w:shd w:val="clear" w:color="auto" w:fill="D9D9D9"/>
          </w:tcPr>
          <w:p w14:paraId="61E72E9E"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7.</w:t>
            </w:r>
          </w:p>
        </w:tc>
        <w:tc>
          <w:tcPr>
            <w:tcW w:w="1368" w:type="pct"/>
            <w:shd w:val="clear" w:color="auto" w:fill="D9D9D9"/>
          </w:tcPr>
          <w:p w14:paraId="7CF4428E"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Latn-RS" w:eastAsia="en-GB"/>
              </w:rPr>
              <w:t>1.</w:t>
            </w:r>
            <w:r w:rsidRPr="00261E0D">
              <w:rPr>
                <w:rFonts w:asciiTheme="minorHAnsi" w:hAnsiTheme="minorHAnsi" w:cstheme="minorHAnsi"/>
                <w:sz w:val="18"/>
                <w:szCs w:val="18"/>
                <w:lang w:val="sr-Cyrl-CS" w:eastAsia="en-GB"/>
              </w:rPr>
              <w:t>When making a toy available on the market, distributors shall act with due care in relation to the applicable requirements.</w:t>
            </w:r>
          </w:p>
          <w:p w14:paraId="41AA35A6"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2. Before making a toy available on the market, distributors shall verify that the toy bears the required conformity marking, that it is accompanied by the required documents and by instructions and safety information in a language or languages easily understood by consumers in the Member State in which the toy is to be made available on the market, and that the manufacturer and the importer have complied with the requirements set out in Article 4(5) and (6) and Article 6(3).</w:t>
            </w:r>
          </w:p>
          <w:p w14:paraId="39D90915"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Where a distributor considers or has reason to believe that a toy is not in conformity with the requirements set out in Article 10 and Annex II, it shall not make the toy available on the market until the toy has been brought into conformity. Furthermore, where the toy presents a risk, the distributor shall inform the manufacturer or the importer, as well as the market surveillance authorities, to that effect.</w:t>
            </w:r>
          </w:p>
          <w:p w14:paraId="563E340F"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3. Distributors shall ensure that, while a toy is under their responsibility, storage or transport conditions do not jeopardise its compliance with the requirements set out in Article 10 and Annex II.</w:t>
            </w:r>
          </w:p>
          <w:p w14:paraId="2B5FFD97"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4. Distributors who consider or have reason to believe that a toy which they have made available on the market is not in conformity with the relevant Community harmonisation legislation shall make sure that the corrective measures necessary to bring that toy into conformity, to withdraw it or recall it, if appropriate, are taken. Furthermore, where the toy presents a risk, distributors shall immediately inform the competent national authorities of the Member States in which they made the toy available to that effect, giving details, in particular, of the non-</w:t>
            </w:r>
            <w:r w:rsidRPr="00261E0D">
              <w:rPr>
                <w:rFonts w:asciiTheme="minorHAnsi" w:hAnsiTheme="minorHAnsi" w:cstheme="minorHAnsi"/>
                <w:sz w:val="18"/>
                <w:szCs w:val="18"/>
                <w:lang w:val="sr-Cyrl-CS" w:eastAsia="en-GB"/>
              </w:rPr>
              <w:lastRenderedPageBreak/>
              <w:t>compliance and of any corrective measures taken.</w:t>
            </w:r>
          </w:p>
          <w:p w14:paraId="1C90510A"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5. Distributors shall, further to a reasoned request from a competent national authority, provide that authority with all the information and documentation necessary to demonstrate the conformity of the toy. They shall cooperate with that authority, at its request, as regards any action taken to eliminate the risks posed by toys which they have made available on the market.</w:t>
            </w:r>
          </w:p>
        </w:tc>
        <w:tc>
          <w:tcPr>
            <w:tcW w:w="308" w:type="pct"/>
            <w:vAlign w:val="center"/>
          </w:tcPr>
          <w:p w14:paraId="6781B589"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lastRenderedPageBreak/>
              <w:t>01.</w:t>
            </w:r>
          </w:p>
          <w:p w14:paraId="761E3EDB"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43.</w:t>
            </w:r>
          </w:p>
        </w:tc>
        <w:tc>
          <w:tcPr>
            <w:tcW w:w="1363" w:type="pct"/>
            <w:vAlign w:val="center"/>
          </w:tcPr>
          <w:p w14:paraId="015E3B98" w14:textId="77777777" w:rsidR="00F406A6" w:rsidRPr="002B73C5" w:rsidRDefault="00F406A6" w:rsidP="00F406A6">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Када испоручује играчке на тржиште, дистрибутер поступа савесно у вези са прописаним захтевима.</w:t>
            </w:r>
          </w:p>
          <w:p w14:paraId="1720D637" w14:textId="77777777" w:rsidR="00F406A6" w:rsidRPr="002B73C5" w:rsidRDefault="00F406A6" w:rsidP="00F406A6">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Пре испоруке играчке на тржиште, дистрибутер проверава да је играчка  означена прописаним знаком усаглашености, да су уз играчку приложени одговарајућа документација, упутства и безбедносни подаци на српском језику, као и да су произвођач и увозник испунили захтеве наведене у члану 40. ст. 5. и 6. и члану 41. став 3. Ако дистрибутер сматра или има разлога да верује да играчка није усаглашена са 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 дистрибутер испоручује играчку на тржиште тек након што је она усаглашена са прописаним захтевима.</w:t>
            </w:r>
            <w:r w:rsidRPr="002B73C5">
              <w:rPr>
                <w:rFonts w:asciiTheme="minorHAnsi" w:hAnsiTheme="minorHAnsi" w:cstheme="minorHAnsi"/>
                <w:i w:val="0"/>
                <w:sz w:val="18"/>
                <w:szCs w:val="18"/>
                <w:lang w:val="ru-RU"/>
              </w:rPr>
              <w:t xml:space="preserve"> </w:t>
            </w:r>
            <w:r w:rsidRPr="002B73C5">
              <w:rPr>
                <w:rFonts w:asciiTheme="minorHAnsi" w:hAnsiTheme="minorHAnsi" w:cstheme="minorHAnsi"/>
                <w:i w:val="0"/>
                <w:sz w:val="18"/>
                <w:szCs w:val="18"/>
              </w:rPr>
              <w:t>Уколико играчка представља ризик, дистрибутер о томе обавештава произвођача или увозника, као и санитарну инспекцију.</w:t>
            </w:r>
          </w:p>
          <w:p w14:paraId="61C6C4F6" w14:textId="77777777" w:rsidR="00F406A6" w:rsidRPr="002B73C5" w:rsidRDefault="00F406A6" w:rsidP="00F406A6">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Док је играчка под његовом одговорношћу, дистрибутер је у обавези да обезбеди да услови складиштења или превоза не угрожавају усаглашеност играчке са 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w:t>
            </w:r>
          </w:p>
          <w:p w14:paraId="217EF390" w14:textId="77777777" w:rsidR="00F406A6" w:rsidRPr="002B73C5" w:rsidRDefault="00F406A6" w:rsidP="00F406A6">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Дистрибутер који сматра или има разлога да верује да играчка коју је испоручио на тржиште није усаглашена са одредбама овог закона и подзаконског акта који уређује област безбедности играчака, одмах предузима корективне радње које су неопходне за усаглашавање играчке, за њено повлачење са тржишта или за њен опозив, ако је то неопходно. Уколико играчка представља ризик, дистрибутер одмах обавештава Министарство, посебно пружајући податке о неусаглашености и о свим предузетим корективним радњама.</w:t>
            </w:r>
          </w:p>
          <w:p w14:paraId="1E52A38C" w14:textId="77777777" w:rsidR="00F406A6" w:rsidRPr="002B73C5" w:rsidRDefault="00F406A6" w:rsidP="00F406A6">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Н</w:t>
            </w:r>
            <w:r w:rsidRPr="002B73C5">
              <w:rPr>
                <w:rFonts w:asciiTheme="minorHAnsi" w:hAnsiTheme="minorHAnsi" w:cstheme="minorHAnsi"/>
                <w:i w:val="0"/>
                <w:vanish/>
                <w:sz w:val="18"/>
                <w:szCs w:val="18"/>
              </w:rPr>
              <w:t>Н</w:t>
            </w:r>
            <w:r w:rsidRPr="002B73C5">
              <w:rPr>
                <w:rFonts w:asciiTheme="minorHAnsi" w:hAnsiTheme="minorHAnsi" w:cstheme="minorHAnsi"/>
                <w:i w:val="0"/>
                <w:sz w:val="18"/>
                <w:szCs w:val="18"/>
              </w:rPr>
              <w:t xml:space="preserve">а оправдан захтев, дистрибутер је у обавези да </w:t>
            </w:r>
            <w:r w:rsidRPr="002B73C5">
              <w:rPr>
                <w:rFonts w:asciiTheme="minorHAnsi" w:hAnsiTheme="minorHAnsi" w:cstheme="minorHAnsi"/>
                <w:i w:val="0"/>
                <w:sz w:val="18"/>
                <w:szCs w:val="18"/>
              </w:rPr>
              <w:lastRenderedPageBreak/>
              <w:t>достави Министарству све информације и документацију, који су неопходни за доказивање усаглашеност дате играчке. На захтев, дистрибутер је у обавези да сарађује са Министарством, при предузимању свих радњи које за циљ имају уклањање ризика које представља играчка коју је испоручио на тржиште.</w:t>
            </w:r>
          </w:p>
          <w:p w14:paraId="6358E93B" w14:textId="77777777" w:rsidR="00F406A6" w:rsidRPr="002B73C5" w:rsidRDefault="00F406A6" w:rsidP="00F406A6">
            <w:pPr>
              <w:pStyle w:val="Caption"/>
              <w:spacing w:before="0" w:after="0" w:line="240" w:lineRule="auto"/>
              <w:rPr>
                <w:rFonts w:asciiTheme="minorHAnsi" w:hAnsiTheme="minorHAnsi" w:cstheme="minorHAnsi"/>
                <w:i w:val="0"/>
                <w:sz w:val="18"/>
                <w:szCs w:val="18"/>
              </w:rPr>
            </w:pPr>
          </w:p>
          <w:p w14:paraId="64F85F30"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27689DB7"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Потпуно усклађено</w:t>
            </w:r>
          </w:p>
        </w:tc>
        <w:tc>
          <w:tcPr>
            <w:tcW w:w="864" w:type="pct"/>
            <w:vAlign w:val="center"/>
          </w:tcPr>
          <w:p w14:paraId="737730D2"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3E98E319"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3ACC61E0" w14:textId="77777777" w:rsidTr="00DF6716">
        <w:trPr>
          <w:jc w:val="center"/>
        </w:trPr>
        <w:tc>
          <w:tcPr>
            <w:tcW w:w="305" w:type="pct"/>
            <w:shd w:val="clear" w:color="auto" w:fill="D9D9D9"/>
          </w:tcPr>
          <w:p w14:paraId="47BF358C"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8.</w:t>
            </w:r>
          </w:p>
        </w:tc>
        <w:tc>
          <w:tcPr>
            <w:tcW w:w="1368" w:type="pct"/>
            <w:shd w:val="clear" w:color="auto" w:fill="D9D9D9"/>
          </w:tcPr>
          <w:p w14:paraId="0D76115B"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An importer or distributor shall be considered a manufacturer for the purposes of this Directive and be subject to the obligations of the manufacturer under Article 4 where it places a toy on the market under its name or trademark or modifies a toy already placed on the market in such a way that compliance with the applicable requirements may be affected.</w:t>
            </w:r>
          </w:p>
        </w:tc>
        <w:tc>
          <w:tcPr>
            <w:tcW w:w="308" w:type="pct"/>
            <w:vAlign w:val="center"/>
          </w:tcPr>
          <w:p w14:paraId="05848D34"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4929BFC2"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44.</w:t>
            </w:r>
          </w:p>
        </w:tc>
        <w:tc>
          <w:tcPr>
            <w:tcW w:w="1363" w:type="pct"/>
            <w:vAlign w:val="center"/>
          </w:tcPr>
          <w:p w14:paraId="61AE5456" w14:textId="77777777" w:rsidR="0057320B" w:rsidRPr="002B73C5" w:rsidRDefault="0057320B" w:rsidP="0057320B">
            <w:pPr>
              <w:pStyle w:val="Caption"/>
              <w:spacing w:before="0" w:after="0" w:line="240" w:lineRule="auto"/>
              <w:rPr>
                <w:rFonts w:asciiTheme="minorHAnsi" w:hAnsiTheme="minorHAnsi" w:cstheme="minorHAnsi"/>
                <w:i w:val="0"/>
                <w:sz w:val="18"/>
                <w:szCs w:val="18"/>
                <w:lang w:val="ru-RU"/>
              </w:rPr>
            </w:pPr>
            <w:r w:rsidRPr="002B73C5">
              <w:rPr>
                <w:rStyle w:val="Heading8Char"/>
                <w:rFonts w:asciiTheme="minorHAnsi" w:eastAsia="Calibri" w:hAnsiTheme="minorHAnsi" w:cstheme="minorHAnsi"/>
                <w:i w:val="0"/>
                <w:sz w:val="18"/>
                <w:szCs w:val="18"/>
              </w:rPr>
              <w:t>Увозник или дистрибутер сматра се произвођачем, у смислу овог закона, и на њега се примењују обавезе произвођача, у складу са чланом 40. овог закона када на тржиште ставља играчку под својим именом или робном марком, или мења играчку која је већ стављена на тржиште, на начин који утиче на усаглашеност са прописаним захтевима</w:t>
            </w:r>
            <w:r w:rsidRPr="002B73C5">
              <w:rPr>
                <w:rFonts w:asciiTheme="minorHAnsi" w:hAnsiTheme="minorHAnsi" w:cstheme="minorHAnsi"/>
                <w:i w:val="0"/>
                <w:sz w:val="18"/>
                <w:szCs w:val="18"/>
              </w:rPr>
              <w:t>.</w:t>
            </w:r>
          </w:p>
          <w:p w14:paraId="77E63F6E"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571C5725"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75480DC4"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6845048C"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0F89C897" w14:textId="77777777" w:rsidTr="00DF6716">
        <w:trPr>
          <w:jc w:val="center"/>
        </w:trPr>
        <w:tc>
          <w:tcPr>
            <w:tcW w:w="305" w:type="pct"/>
            <w:shd w:val="clear" w:color="auto" w:fill="D9D9D9"/>
          </w:tcPr>
          <w:p w14:paraId="4DD3A13F" w14:textId="77777777" w:rsidR="00507819" w:rsidRPr="00B579AD" w:rsidRDefault="00507819" w:rsidP="00682532">
            <w:pPr>
              <w:rPr>
                <w:rFonts w:ascii="Calibri" w:hAnsi="Calibri"/>
                <w:sz w:val="18"/>
                <w:szCs w:val="18"/>
              </w:rPr>
            </w:pPr>
            <w:r w:rsidRPr="00B579AD">
              <w:rPr>
                <w:rFonts w:ascii="Calibri" w:hAnsi="Calibri"/>
                <w:sz w:val="18"/>
                <w:szCs w:val="18"/>
              </w:rPr>
              <w:t>9.</w:t>
            </w:r>
          </w:p>
        </w:tc>
        <w:tc>
          <w:tcPr>
            <w:tcW w:w="1368" w:type="pct"/>
            <w:shd w:val="clear" w:color="auto" w:fill="D9D9D9"/>
          </w:tcPr>
          <w:p w14:paraId="4ADDC3AE"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Economic operators shall, on request, identify the following to the market surveillance authorities:</w:t>
            </w:r>
          </w:p>
          <w:p w14:paraId="38A8C33A"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(a) any economic operator who has supplied them with a toy;</w:t>
            </w:r>
          </w:p>
          <w:p w14:paraId="3D5659D1"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(b) any economic operator to whom they have supplied a toy.</w:t>
            </w:r>
          </w:p>
          <w:p w14:paraId="34C08749"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val="sr-Cyrl-CS" w:eastAsia="en-GB"/>
              </w:rPr>
              <w:t>Economic operators shall be able to present the information referred to in the first paragraph for a period of 10 years after the toy has been placed on the market, in the case of the manufacturer, and for a period of 10 years after they have been supplied with the toy, in the case of other economic operators.</w:t>
            </w:r>
          </w:p>
        </w:tc>
        <w:tc>
          <w:tcPr>
            <w:tcW w:w="308" w:type="pct"/>
            <w:vAlign w:val="center"/>
          </w:tcPr>
          <w:p w14:paraId="5912C59F"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40345741"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45.</w:t>
            </w:r>
          </w:p>
        </w:tc>
        <w:tc>
          <w:tcPr>
            <w:tcW w:w="1363" w:type="pct"/>
            <w:vAlign w:val="center"/>
          </w:tcPr>
          <w:p w14:paraId="33042112" w14:textId="77777777" w:rsidR="00977765" w:rsidRPr="002B73C5" w:rsidRDefault="00977765" w:rsidP="00977765">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Субјекти у пословању у обавези су да, на захтев санитарне инспекције, доставе следеће податке:</w:t>
            </w:r>
          </w:p>
          <w:p w14:paraId="40757BD1" w14:textId="77777777" w:rsidR="00977765" w:rsidRPr="002B73C5" w:rsidRDefault="00977765" w:rsidP="00977765">
            <w:pPr>
              <w:pStyle w:val="Caption"/>
              <w:numPr>
                <w:ilvl w:val="0"/>
                <w:numId w:val="6"/>
              </w:numPr>
              <w:spacing w:before="0" w:after="0" w:line="240" w:lineRule="auto"/>
              <w:ind w:left="1134" w:hanging="425"/>
              <w:rPr>
                <w:rFonts w:asciiTheme="minorHAnsi" w:hAnsiTheme="minorHAnsi" w:cstheme="minorHAnsi"/>
                <w:i w:val="0"/>
                <w:sz w:val="18"/>
                <w:szCs w:val="18"/>
                <w:lang w:val="ru-RU"/>
              </w:rPr>
            </w:pPr>
            <w:r w:rsidRPr="002B73C5">
              <w:rPr>
                <w:rFonts w:asciiTheme="minorHAnsi" w:hAnsiTheme="minorHAnsi" w:cstheme="minorHAnsi"/>
                <w:i w:val="0"/>
                <w:sz w:val="18"/>
                <w:szCs w:val="18"/>
              </w:rPr>
              <w:t>о сваком субјекту у пословању који је њима испоручио играчку;</w:t>
            </w:r>
          </w:p>
          <w:p w14:paraId="761BD751" w14:textId="77777777" w:rsidR="00977765" w:rsidRPr="002B73C5" w:rsidRDefault="00977765" w:rsidP="00977765">
            <w:pPr>
              <w:pStyle w:val="Caption"/>
              <w:numPr>
                <w:ilvl w:val="0"/>
                <w:numId w:val="6"/>
              </w:numPr>
              <w:spacing w:before="0" w:after="0" w:line="240" w:lineRule="auto"/>
              <w:ind w:left="1134" w:hanging="425"/>
              <w:rPr>
                <w:rFonts w:asciiTheme="minorHAnsi" w:hAnsiTheme="minorHAnsi" w:cstheme="minorHAnsi"/>
                <w:i w:val="0"/>
                <w:sz w:val="18"/>
                <w:szCs w:val="18"/>
                <w:lang w:val="ru-RU"/>
              </w:rPr>
            </w:pPr>
            <w:r w:rsidRPr="002B73C5">
              <w:rPr>
                <w:rFonts w:asciiTheme="minorHAnsi" w:hAnsiTheme="minorHAnsi" w:cstheme="minorHAnsi"/>
                <w:i w:val="0"/>
                <w:sz w:val="18"/>
                <w:szCs w:val="18"/>
              </w:rPr>
              <w:t>о сваком субјекту у пословању коме су они испоручили играчку.</w:t>
            </w:r>
          </w:p>
          <w:p w14:paraId="252028D3" w14:textId="77777777" w:rsidR="00977765" w:rsidRPr="002B73C5" w:rsidRDefault="00977765" w:rsidP="00977765">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Субјекти у пословању морају бити у могућности да доставе  информације, наведене у ставу 1. овог члана:</w:t>
            </w:r>
          </w:p>
          <w:p w14:paraId="5DCAFDCB" w14:textId="77777777" w:rsidR="00977765" w:rsidRPr="002B73C5" w:rsidRDefault="00977765" w:rsidP="00977765">
            <w:pPr>
              <w:pStyle w:val="Caption"/>
              <w:numPr>
                <w:ilvl w:val="0"/>
                <w:numId w:val="7"/>
              </w:numPr>
              <w:tabs>
                <w:tab w:val="left" w:pos="993"/>
              </w:tabs>
              <w:spacing w:before="0" w:after="0" w:line="240" w:lineRule="auto"/>
              <w:ind w:left="0" w:firstLine="709"/>
              <w:rPr>
                <w:rFonts w:asciiTheme="minorHAnsi" w:hAnsiTheme="minorHAnsi" w:cstheme="minorHAnsi"/>
                <w:i w:val="0"/>
                <w:sz w:val="18"/>
                <w:szCs w:val="18"/>
              </w:rPr>
            </w:pPr>
            <w:r w:rsidRPr="002B73C5">
              <w:rPr>
                <w:rFonts w:asciiTheme="minorHAnsi" w:hAnsiTheme="minorHAnsi" w:cstheme="minorHAnsi"/>
                <w:i w:val="0"/>
                <w:sz w:val="18"/>
                <w:szCs w:val="18"/>
              </w:rPr>
              <w:t xml:space="preserve">ако је у питању произвођач – у периоду од 10 година од тренутка стављања играчке на тржиште, а </w:t>
            </w:r>
          </w:p>
          <w:p w14:paraId="4F77381A" w14:textId="77777777" w:rsidR="00977765" w:rsidRPr="002B73C5" w:rsidRDefault="00977765" w:rsidP="00977765">
            <w:pPr>
              <w:pStyle w:val="Caption"/>
              <w:numPr>
                <w:ilvl w:val="0"/>
                <w:numId w:val="7"/>
              </w:numPr>
              <w:tabs>
                <w:tab w:val="left" w:pos="993"/>
              </w:tabs>
              <w:spacing w:before="0" w:after="0" w:line="240" w:lineRule="auto"/>
              <w:ind w:left="0" w:firstLine="709"/>
              <w:rPr>
                <w:rFonts w:asciiTheme="minorHAnsi" w:hAnsiTheme="minorHAnsi" w:cstheme="minorHAnsi"/>
                <w:i w:val="0"/>
                <w:sz w:val="18"/>
                <w:szCs w:val="18"/>
              </w:rPr>
            </w:pPr>
            <w:r w:rsidRPr="002B73C5">
              <w:rPr>
                <w:rFonts w:asciiTheme="minorHAnsi" w:hAnsiTheme="minorHAnsi" w:cstheme="minorHAnsi"/>
                <w:i w:val="0"/>
                <w:sz w:val="18"/>
                <w:szCs w:val="18"/>
              </w:rPr>
              <w:t>ако су у питању други субјекти у пословању – у периоду од 10 година од када им је играчка била испоручена.</w:t>
            </w:r>
          </w:p>
          <w:p w14:paraId="2BB011BE" w14:textId="77777777" w:rsidR="00977765" w:rsidRPr="002B73C5" w:rsidRDefault="00977765" w:rsidP="00977765">
            <w:pPr>
              <w:pStyle w:val="Caption"/>
              <w:spacing w:before="0" w:after="0" w:line="240" w:lineRule="auto"/>
              <w:rPr>
                <w:rFonts w:asciiTheme="minorHAnsi" w:hAnsiTheme="minorHAnsi" w:cstheme="minorHAnsi"/>
                <w:i w:val="0"/>
                <w:color w:val="FF0000"/>
                <w:sz w:val="18"/>
                <w:szCs w:val="18"/>
              </w:rPr>
            </w:pPr>
          </w:p>
          <w:p w14:paraId="1CA566C4"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10641E49"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6BEA8905"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F976EFE"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3996E718" w14:textId="77777777" w:rsidTr="00DF6716">
        <w:trPr>
          <w:jc w:val="center"/>
        </w:trPr>
        <w:tc>
          <w:tcPr>
            <w:tcW w:w="305" w:type="pct"/>
            <w:shd w:val="clear" w:color="auto" w:fill="D9D9D9"/>
          </w:tcPr>
          <w:p w14:paraId="33E0F2D1" w14:textId="77777777" w:rsidR="00507819" w:rsidRPr="00B579AD" w:rsidRDefault="00507819" w:rsidP="00682532">
            <w:pPr>
              <w:rPr>
                <w:rFonts w:ascii="Calibri" w:hAnsi="Calibri"/>
                <w:sz w:val="18"/>
                <w:szCs w:val="18"/>
              </w:rPr>
            </w:pPr>
            <w:r w:rsidRPr="00B579AD">
              <w:rPr>
                <w:rFonts w:ascii="Calibri" w:hAnsi="Calibri"/>
                <w:sz w:val="18"/>
                <w:szCs w:val="18"/>
              </w:rPr>
              <w:t>10.1</w:t>
            </w:r>
          </w:p>
        </w:tc>
        <w:tc>
          <w:tcPr>
            <w:tcW w:w="1368" w:type="pct"/>
            <w:shd w:val="clear" w:color="auto" w:fill="D9D9D9"/>
          </w:tcPr>
          <w:p w14:paraId="57D00AF9"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Member States shall take all measures necessary to ensure that toys may not be placed on the market unless they comply with the essential safety requirements set out, as far as the general </w:t>
            </w:r>
            <w:r w:rsidRPr="00261E0D">
              <w:rPr>
                <w:rFonts w:asciiTheme="minorHAnsi" w:hAnsiTheme="minorHAnsi" w:cstheme="minorHAnsi"/>
                <w:sz w:val="18"/>
                <w:szCs w:val="18"/>
                <w:lang w:eastAsia="en-GB"/>
              </w:rPr>
              <w:lastRenderedPageBreak/>
              <w:t xml:space="preserve">safety requirement is concerned, in paragraph 2, and, as far as the particular safety requirements are concerned, in Annex II. </w:t>
            </w:r>
          </w:p>
        </w:tc>
        <w:tc>
          <w:tcPr>
            <w:tcW w:w="308" w:type="pct"/>
            <w:vAlign w:val="center"/>
          </w:tcPr>
          <w:p w14:paraId="6341E47F" w14:textId="77777777" w:rsidR="00507819" w:rsidRPr="00261E0D" w:rsidRDefault="005A40B1" w:rsidP="002F150C">
            <w:pPr>
              <w:spacing w:before="120" w:after="120"/>
              <w:rPr>
                <w:rFonts w:asciiTheme="minorHAnsi" w:hAnsiTheme="minorHAnsi" w:cstheme="minorHAnsi"/>
                <w:sz w:val="18"/>
                <w:szCs w:val="18"/>
                <w:lang w:val="sr-Latn-RS"/>
              </w:rPr>
            </w:pPr>
            <w:r w:rsidRPr="00261E0D">
              <w:rPr>
                <w:rFonts w:asciiTheme="minorHAnsi" w:hAnsiTheme="minorHAnsi" w:cstheme="minorHAnsi"/>
                <w:sz w:val="18"/>
                <w:szCs w:val="18"/>
                <w:lang w:val="sr-Latn-RS"/>
              </w:rPr>
              <w:lastRenderedPageBreak/>
              <w:t>01.</w:t>
            </w:r>
          </w:p>
          <w:p w14:paraId="71E7C782"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46.1</w:t>
            </w:r>
          </w:p>
          <w:p w14:paraId="63DDAB3A" w14:textId="77777777" w:rsidR="002F150C" w:rsidRDefault="002F150C" w:rsidP="004E460E">
            <w:pPr>
              <w:spacing w:before="120" w:after="120"/>
              <w:ind w:firstLine="5"/>
              <w:rPr>
                <w:rFonts w:asciiTheme="minorHAnsi" w:hAnsiTheme="minorHAnsi" w:cstheme="minorHAnsi"/>
                <w:color w:val="FF0000"/>
                <w:sz w:val="18"/>
                <w:szCs w:val="18"/>
                <w:lang w:val="sr-Latn-RS"/>
              </w:rPr>
            </w:pPr>
          </w:p>
          <w:p w14:paraId="49FECA94" w14:textId="77777777" w:rsidR="005A40B1" w:rsidRPr="00261E0D" w:rsidRDefault="005A40B1" w:rsidP="004E460E">
            <w:pPr>
              <w:spacing w:before="120" w:after="120"/>
              <w:ind w:firstLine="5"/>
              <w:rPr>
                <w:rFonts w:asciiTheme="minorHAnsi" w:hAnsiTheme="minorHAnsi" w:cstheme="minorHAnsi"/>
                <w:color w:val="FF0000"/>
                <w:sz w:val="18"/>
                <w:szCs w:val="18"/>
                <w:lang w:val="sr-Latn-RS"/>
              </w:rPr>
            </w:pPr>
            <w:r w:rsidRPr="00261E0D">
              <w:rPr>
                <w:rFonts w:asciiTheme="minorHAnsi" w:hAnsiTheme="minorHAnsi" w:cstheme="minorHAnsi"/>
                <w:color w:val="FF0000"/>
                <w:sz w:val="18"/>
                <w:szCs w:val="18"/>
                <w:lang w:val="sr-Latn-RS"/>
              </w:rPr>
              <w:t>02.</w:t>
            </w:r>
          </w:p>
          <w:p w14:paraId="4EAE68EE"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color w:val="FF0000"/>
                <w:sz w:val="18"/>
                <w:szCs w:val="18"/>
                <w:lang w:val="sr-Latn-RS"/>
              </w:rPr>
              <w:t>4.</w:t>
            </w:r>
          </w:p>
        </w:tc>
        <w:tc>
          <w:tcPr>
            <w:tcW w:w="1363" w:type="pct"/>
            <w:vAlign w:val="center"/>
          </w:tcPr>
          <w:p w14:paraId="13FC5226" w14:textId="77777777" w:rsidR="000E09B9" w:rsidRPr="002B73C5" w:rsidRDefault="000E09B9" w:rsidP="000E09B9">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lastRenderedPageBreak/>
              <w:t xml:space="preserve">На тржиште Републике Србије стављају се искључиво играчке које су усаглашене са Основним безбедносним захтевима дефинисаним као: </w:t>
            </w:r>
          </w:p>
          <w:p w14:paraId="51E82D8E" w14:textId="77777777" w:rsidR="000E09B9" w:rsidRPr="002F150C" w:rsidRDefault="000E09B9" w:rsidP="000E09B9">
            <w:pPr>
              <w:pStyle w:val="Caption"/>
              <w:numPr>
                <w:ilvl w:val="0"/>
                <w:numId w:val="8"/>
              </w:numPr>
              <w:spacing w:before="0" w:after="0" w:line="240" w:lineRule="auto"/>
              <w:ind w:left="993" w:hanging="284"/>
              <w:rPr>
                <w:rFonts w:asciiTheme="minorHAnsi" w:hAnsiTheme="minorHAnsi" w:cstheme="minorHAnsi"/>
                <w:i w:val="0"/>
                <w:sz w:val="18"/>
                <w:szCs w:val="18"/>
              </w:rPr>
            </w:pPr>
            <w:r w:rsidRPr="002F150C">
              <w:rPr>
                <w:rFonts w:asciiTheme="minorHAnsi" w:hAnsiTheme="minorHAnsi" w:cstheme="minorHAnsi"/>
                <w:i w:val="0"/>
                <w:sz w:val="18"/>
                <w:szCs w:val="18"/>
                <w:lang w:val="sr-Cyrl-CS"/>
              </w:rPr>
              <w:lastRenderedPageBreak/>
              <w:t>Општи безбедносни захтеви и</w:t>
            </w:r>
          </w:p>
          <w:p w14:paraId="532891CD" w14:textId="77777777" w:rsidR="000E09B9" w:rsidRPr="002F150C" w:rsidRDefault="000E09B9" w:rsidP="000E09B9">
            <w:pPr>
              <w:pStyle w:val="Caption"/>
              <w:numPr>
                <w:ilvl w:val="0"/>
                <w:numId w:val="8"/>
              </w:numPr>
              <w:spacing w:before="0" w:after="0" w:line="240" w:lineRule="auto"/>
              <w:ind w:left="993" w:hanging="284"/>
              <w:rPr>
                <w:rFonts w:asciiTheme="minorHAnsi" w:hAnsiTheme="minorHAnsi" w:cstheme="minorHAnsi"/>
                <w:i w:val="0"/>
                <w:sz w:val="18"/>
                <w:szCs w:val="18"/>
                <w:lang w:val="sr-Cyrl-CS"/>
              </w:rPr>
            </w:pPr>
            <w:r w:rsidRPr="002F150C">
              <w:rPr>
                <w:rFonts w:asciiTheme="minorHAnsi" w:hAnsiTheme="minorHAnsi" w:cstheme="minorHAnsi"/>
                <w:i w:val="0"/>
                <w:sz w:val="18"/>
                <w:szCs w:val="18"/>
                <w:lang w:val="sr-Cyrl-CS"/>
              </w:rPr>
              <w:t>Посебни безбедносни захтеви</w:t>
            </w:r>
            <w:r w:rsidRPr="002F150C">
              <w:rPr>
                <w:rFonts w:asciiTheme="minorHAnsi" w:hAnsiTheme="minorHAnsi" w:cstheme="minorHAnsi"/>
                <w:i w:val="0"/>
                <w:color w:val="7030A0"/>
                <w:sz w:val="18"/>
                <w:szCs w:val="18"/>
                <w:lang w:val="sr-Cyrl-CS"/>
              </w:rPr>
              <w:t xml:space="preserve">, </w:t>
            </w:r>
          </w:p>
          <w:p w14:paraId="566E50EB" w14:textId="77777777" w:rsidR="000E09B9" w:rsidRPr="002F150C" w:rsidRDefault="000E09B9" w:rsidP="000E09B9">
            <w:pPr>
              <w:pStyle w:val="Caption"/>
              <w:spacing w:before="0" w:after="0" w:line="240" w:lineRule="auto"/>
              <w:rPr>
                <w:rFonts w:asciiTheme="minorHAnsi" w:hAnsiTheme="minorHAnsi" w:cstheme="minorHAnsi"/>
                <w:i w:val="0"/>
                <w:sz w:val="18"/>
                <w:szCs w:val="18"/>
                <w:lang w:val="sr-Cyrl-CS"/>
              </w:rPr>
            </w:pPr>
            <w:r w:rsidRPr="002F150C">
              <w:rPr>
                <w:rFonts w:asciiTheme="minorHAnsi" w:hAnsiTheme="minorHAnsi" w:cstheme="minorHAnsi"/>
                <w:i w:val="0"/>
                <w:sz w:val="18"/>
                <w:szCs w:val="18"/>
                <w:lang w:val="sr-Cyrl-CS"/>
              </w:rPr>
              <w:t>који су ближе прописани подзаконским актом који уређује област безбедности играчака.</w:t>
            </w:r>
          </w:p>
          <w:p w14:paraId="61233357" w14:textId="77777777" w:rsidR="002F150C" w:rsidRDefault="002F150C" w:rsidP="002F150C">
            <w:pPr>
              <w:jc w:val="both"/>
              <w:rPr>
                <w:rStyle w:val="tw4winMark"/>
                <w:rFonts w:asciiTheme="minorHAnsi" w:hAnsiTheme="minorHAnsi" w:cstheme="minorHAnsi"/>
                <w:vanish w:val="0"/>
                <w:color w:val="auto"/>
                <w:sz w:val="18"/>
                <w:szCs w:val="18"/>
                <w:vertAlign w:val="baseline"/>
                <w:lang w:val="sr-Cyrl-RS"/>
              </w:rPr>
            </w:pPr>
          </w:p>
          <w:p w14:paraId="1E7586FF" w14:textId="77777777" w:rsidR="002F150C" w:rsidRDefault="002F150C" w:rsidP="002F150C">
            <w:pPr>
              <w:jc w:val="both"/>
              <w:rPr>
                <w:rStyle w:val="tw4winMark"/>
                <w:rFonts w:asciiTheme="minorHAnsi" w:hAnsiTheme="minorHAnsi" w:cstheme="minorHAnsi"/>
                <w:vanish w:val="0"/>
                <w:color w:val="auto"/>
                <w:sz w:val="18"/>
                <w:szCs w:val="18"/>
                <w:vertAlign w:val="baseline"/>
                <w:lang w:val="sr-Cyrl-RS"/>
              </w:rPr>
            </w:pPr>
          </w:p>
          <w:p w14:paraId="1DC897D1" w14:textId="77777777" w:rsidR="002F150C" w:rsidRPr="002F150C" w:rsidRDefault="002F150C" w:rsidP="002F150C">
            <w:pPr>
              <w:jc w:val="both"/>
              <w:rPr>
                <w:rStyle w:val="tw4winMark"/>
                <w:rFonts w:asciiTheme="minorHAnsi" w:hAnsiTheme="minorHAnsi" w:cstheme="minorHAnsi"/>
                <w:vanish w:val="0"/>
                <w:color w:val="auto"/>
                <w:sz w:val="18"/>
                <w:szCs w:val="18"/>
                <w:vertAlign w:val="baseline"/>
                <w:lang w:val="sr-Cyrl-RS"/>
              </w:rPr>
            </w:pPr>
            <w:r w:rsidRPr="002F150C">
              <w:rPr>
                <w:rStyle w:val="tw4winMark"/>
                <w:rFonts w:asciiTheme="minorHAnsi" w:hAnsiTheme="minorHAnsi" w:cstheme="minorHAnsi"/>
                <w:vanish w:val="0"/>
                <w:color w:val="auto"/>
                <w:sz w:val="18"/>
                <w:szCs w:val="18"/>
                <w:vertAlign w:val="baseline"/>
                <w:lang w:val="sr-Cyrl-RS"/>
                <w:specVanish w:val="0"/>
              </w:rPr>
              <w:t xml:space="preserve">Играчке се не могу ставити на тржиште Републике Србије уколико нису усаглашене са захтевима овог правилника и закона који уређује област предмета опште употребе (у даљем тексту: основни безбедносни захтеви). </w:t>
            </w:r>
          </w:p>
          <w:p w14:paraId="3374E2BA" w14:textId="77777777" w:rsidR="00507819" w:rsidRPr="002F150C" w:rsidRDefault="00507819" w:rsidP="000E09B9">
            <w:pPr>
              <w:pStyle w:val="Caption"/>
              <w:spacing w:before="0" w:after="0" w:line="240" w:lineRule="auto"/>
              <w:ind w:firstLine="720"/>
              <w:rPr>
                <w:rFonts w:asciiTheme="minorHAnsi" w:hAnsiTheme="minorHAnsi" w:cstheme="minorHAnsi"/>
                <w:sz w:val="18"/>
                <w:szCs w:val="18"/>
                <w:lang w:val="sr-Cyrl-CS"/>
              </w:rPr>
            </w:pPr>
          </w:p>
          <w:p w14:paraId="262ABD15" w14:textId="77777777" w:rsidR="002F150C" w:rsidRDefault="002F150C" w:rsidP="000E09B9">
            <w:pPr>
              <w:pStyle w:val="Caption"/>
              <w:spacing w:before="0" w:after="0" w:line="240" w:lineRule="auto"/>
              <w:ind w:firstLine="720"/>
              <w:rPr>
                <w:rFonts w:asciiTheme="minorHAnsi" w:hAnsiTheme="minorHAnsi" w:cstheme="minorHAnsi"/>
                <w:sz w:val="18"/>
                <w:szCs w:val="18"/>
                <w:lang w:val="sr-Cyrl-CS"/>
              </w:rPr>
            </w:pPr>
          </w:p>
          <w:p w14:paraId="50A49B5B" w14:textId="77777777" w:rsidR="002F150C" w:rsidRPr="00156A7E" w:rsidRDefault="002F150C" w:rsidP="000E09B9">
            <w:pPr>
              <w:pStyle w:val="Caption"/>
              <w:spacing w:before="0" w:after="0" w:line="240" w:lineRule="auto"/>
              <w:ind w:firstLine="720"/>
              <w:rPr>
                <w:rFonts w:asciiTheme="minorHAnsi" w:hAnsiTheme="minorHAnsi" w:cstheme="minorHAnsi"/>
                <w:i w:val="0"/>
                <w:sz w:val="18"/>
                <w:szCs w:val="18"/>
                <w:lang w:val="sr-Cyrl-CS"/>
              </w:rPr>
            </w:pPr>
          </w:p>
        </w:tc>
        <w:tc>
          <w:tcPr>
            <w:tcW w:w="272" w:type="pct"/>
            <w:vAlign w:val="center"/>
          </w:tcPr>
          <w:p w14:paraId="55E8CBE6" w14:textId="77777777" w:rsidR="00507819" w:rsidRPr="00303EB6" w:rsidRDefault="0056378A"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Потпуно усклађено</w:t>
            </w:r>
          </w:p>
        </w:tc>
        <w:tc>
          <w:tcPr>
            <w:tcW w:w="864" w:type="pct"/>
            <w:vAlign w:val="center"/>
          </w:tcPr>
          <w:p w14:paraId="5EE3083A"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46BF7276"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24E80115" w14:textId="77777777" w:rsidTr="00DF6716">
        <w:trPr>
          <w:jc w:val="center"/>
        </w:trPr>
        <w:tc>
          <w:tcPr>
            <w:tcW w:w="305" w:type="pct"/>
            <w:shd w:val="clear" w:color="auto" w:fill="D9D9D9"/>
          </w:tcPr>
          <w:p w14:paraId="6D2C4F78"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10.2</w:t>
            </w:r>
          </w:p>
        </w:tc>
        <w:tc>
          <w:tcPr>
            <w:tcW w:w="1368" w:type="pct"/>
            <w:shd w:val="clear" w:color="auto" w:fill="D9D9D9"/>
          </w:tcPr>
          <w:p w14:paraId="57F1A0EF"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Toys, including the chemicals they contain, shall not jeopardise the safety or health of users or third parties when they are used as intended or in a foreseeable way, bearing in mind the behaviour of children. </w:t>
            </w:r>
          </w:p>
          <w:p w14:paraId="6BB7D1DB"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The ability of the users and, where appropriate, their supervisors shall be taken into account, in particular, in the case of toys which are intended for use by children under 36 months or by other specified age groups. </w:t>
            </w:r>
          </w:p>
          <w:p w14:paraId="05FAA105"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Labels affixed in accordance with Article 11(2) and instructions for use which accompany toys shall draw the attention of users or their supervisors to the inherent hazards and risks of harm involved in using the toys, and to the ways of avoiding such hazards and risks. </w:t>
            </w:r>
          </w:p>
        </w:tc>
        <w:tc>
          <w:tcPr>
            <w:tcW w:w="308" w:type="pct"/>
            <w:vAlign w:val="center"/>
          </w:tcPr>
          <w:p w14:paraId="7AFFE400" w14:textId="77777777" w:rsidR="00507819" w:rsidRPr="00261E0D" w:rsidRDefault="005A40B1" w:rsidP="004E460E">
            <w:pPr>
              <w:spacing w:before="120" w:after="120"/>
              <w:ind w:firstLine="5"/>
              <w:rPr>
                <w:rFonts w:asciiTheme="minorHAnsi" w:hAnsiTheme="minorHAnsi" w:cstheme="minorHAnsi"/>
                <w:color w:val="FF0000"/>
                <w:sz w:val="18"/>
                <w:szCs w:val="18"/>
                <w:lang w:val="sr-Latn-RS"/>
              </w:rPr>
            </w:pPr>
            <w:r w:rsidRPr="00261E0D">
              <w:rPr>
                <w:rFonts w:asciiTheme="minorHAnsi" w:hAnsiTheme="minorHAnsi" w:cstheme="minorHAnsi"/>
                <w:color w:val="FF0000"/>
                <w:sz w:val="18"/>
                <w:szCs w:val="18"/>
                <w:lang w:val="sr-Latn-RS"/>
              </w:rPr>
              <w:t>02.</w:t>
            </w:r>
          </w:p>
          <w:p w14:paraId="45DAD421"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color w:val="FF0000"/>
                <w:sz w:val="18"/>
                <w:szCs w:val="18"/>
                <w:lang w:val="sr-Latn-RS"/>
              </w:rPr>
              <w:t>5.</w:t>
            </w:r>
          </w:p>
        </w:tc>
        <w:tc>
          <w:tcPr>
            <w:tcW w:w="1363" w:type="pct"/>
            <w:vAlign w:val="center"/>
          </w:tcPr>
          <w:p w14:paraId="7708C0D7" w14:textId="77777777" w:rsidR="00156A7E" w:rsidRPr="00830B1F" w:rsidRDefault="00156A7E" w:rsidP="00156A7E">
            <w:pPr>
              <w:jc w:val="both"/>
              <w:rPr>
                <w:rFonts w:asciiTheme="minorHAnsi" w:hAnsiTheme="minorHAnsi" w:cstheme="minorHAnsi"/>
                <w:spacing w:val="8"/>
                <w:sz w:val="18"/>
                <w:szCs w:val="18"/>
                <w:lang w:val="sr-Cyrl-CS"/>
              </w:rPr>
            </w:pPr>
            <w:r w:rsidRPr="00830B1F">
              <w:rPr>
                <w:rFonts w:asciiTheme="minorHAnsi" w:hAnsiTheme="minorHAnsi" w:cstheme="minorHAnsi"/>
                <w:spacing w:val="8"/>
                <w:sz w:val="18"/>
                <w:szCs w:val="18"/>
                <w:lang w:val="sr-Cyrl-CS"/>
              </w:rPr>
              <w:t>Основни безбедносни захтеви су дефинисани као:</w:t>
            </w:r>
          </w:p>
          <w:p w14:paraId="25DAE38E" w14:textId="77777777" w:rsidR="00156A7E" w:rsidRPr="00830B1F" w:rsidRDefault="00156A7E" w:rsidP="00156A7E">
            <w:pPr>
              <w:ind w:firstLine="720"/>
              <w:jc w:val="both"/>
              <w:rPr>
                <w:rFonts w:asciiTheme="minorHAnsi" w:hAnsiTheme="minorHAnsi" w:cstheme="minorHAnsi"/>
                <w:spacing w:val="8"/>
                <w:sz w:val="18"/>
                <w:szCs w:val="18"/>
                <w:lang w:val="sr-Cyrl-CS"/>
              </w:rPr>
            </w:pPr>
            <w:r w:rsidRPr="00830B1F">
              <w:rPr>
                <w:rFonts w:asciiTheme="minorHAnsi" w:hAnsiTheme="minorHAnsi" w:cstheme="minorHAnsi"/>
                <w:spacing w:val="8"/>
                <w:sz w:val="18"/>
                <w:szCs w:val="18"/>
                <w:lang w:val="sr-Cyrl-CS"/>
              </w:rPr>
              <w:t>1) Општи безбедносни захтеви под којима се подразумева:</w:t>
            </w:r>
          </w:p>
          <w:p w14:paraId="59588458" w14:textId="77777777" w:rsidR="00156A7E" w:rsidRPr="00830B1F" w:rsidRDefault="00156A7E" w:rsidP="00156A7E">
            <w:pPr>
              <w:numPr>
                <w:ilvl w:val="0"/>
                <w:numId w:val="10"/>
              </w:numPr>
              <w:suppressAutoHyphens/>
              <w:jc w:val="both"/>
              <w:rPr>
                <w:rFonts w:asciiTheme="minorHAnsi" w:hAnsiTheme="minorHAnsi" w:cstheme="minorHAnsi"/>
                <w:spacing w:val="8"/>
                <w:sz w:val="18"/>
                <w:szCs w:val="18"/>
                <w:lang w:val="ru-RU"/>
              </w:rPr>
            </w:pPr>
            <w:r w:rsidRPr="00830B1F">
              <w:rPr>
                <w:rStyle w:val="tw4winMark"/>
                <w:rFonts w:asciiTheme="minorHAnsi" w:hAnsiTheme="minorHAnsi" w:cstheme="minorHAnsi"/>
                <w:sz w:val="18"/>
                <w:szCs w:val="18"/>
                <w:lang w:val="ru-RU"/>
                <w:specVanish w:val="0"/>
              </w:rPr>
              <w:t>{0&gt;</w:t>
            </w:r>
            <w:r w:rsidRPr="00830B1F">
              <w:rPr>
                <w:rFonts w:asciiTheme="minorHAnsi" w:hAnsiTheme="minorHAnsi" w:cstheme="minorHAnsi"/>
                <w:noProof/>
                <w:vanish/>
                <w:spacing w:val="8"/>
                <w:sz w:val="18"/>
                <w:szCs w:val="18"/>
              </w:rPr>
              <w:t>Toys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including</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chemicals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contain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shall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not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jeopardise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safety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health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users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third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parties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when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are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intended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foreseeable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way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bearing</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mind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behaviour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children</w:t>
            </w:r>
            <w:r w:rsidRPr="00830B1F">
              <w:rPr>
                <w:rFonts w:asciiTheme="minorHAnsi" w:hAnsiTheme="minorHAnsi" w:cstheme="minorHAnsi"/>
                <w:noProof/>
                <w:vanish/>
                <w:spacing w:val="8"/>
                <w:sz w:val="18"/>
                <w:szCs w:val="18"/>
                <w:lang w:val="ru-RU"/>
              </w:rPr>
              <w:t>.</w:t>
            </w:r>
            <w:r w:rsidRPr="00830B1F">
              <w:rPr>
                <w:rStyle w:val="tw4winMark"/>
                <w:rFonts w:asciiTheme="minorHAnsi" w:hAnsiTheme="minorHAnsi" w:cstheme="minorHAnsi"/>
                <w:sz w:val="18"/>
                <w:szCs w:val="18"/>
                <w:lang w:val="ru-RU"/>
                <w:specVanish w:val="0"/>
              </w:rPr>
              <w:t>&lt;}100{&gt;</w:t>
            </w:r>
            <w:r w:rsidRPr="00830B1F">
              <w:rPr>
                <w:rFonts w:asciiTheme="minorHAnsi" w:hAnsiTheme="minorHAnsi" w:cstheme="minorHAnsi"/>
                <w:spacing w:val="8"/>
                <w:sz w:val="18"/>
                <w:szCs w:val="18"/>
                <w:lang w:val="sr-Cyrl-CS"/>
              </w:rPr>
              <w:t>Играчке, укључујући хемикалије које оне садрже, не смеју угрозити здравље корисника или трећих лица, када се користе на предвиђен или предвидљив начин, имајући у виду понашање деце,</w:t>
            </w:r>
            <w:r w:rsidRPr="00830B1F">
              <w:rPr>
                <w:rStyle w:val="tw4winMark"/>
                <w:rFonts w:asciiTheme="minorHAnsi" w:hAnsiTheme="minorHAnsi" w:cstheme="minorHAnsi"/>
                <w:sz w:val="18"/>
                <w:szCs w:val="18"/>
                <w:lang w:val="ru-RU"/>
                <w:specVanish w:val="0"/>
              </w:rPr>
              <w:t>&lt;0}</w:t>
            </w:r>
          </w:p>
          <w:p w14:paraId="33DA01EE" w14:textId="77777777" w:rsidR="00156A7E" w:rsidRPr="00830B1F" w:rsidRDefault="00156A7E" w:rsidP="00156A7E">
            <w:pPr>
              <w:numPr>
                <w:ilvl w:val="0"/>
                <w:numId w:val="10"/>
              </w:numPr>
              <w:suppressAutoHyphens/>
              <w:jc w:val="both"/>
              <w:rPr>
                <w:rFonts w:asciiTheme="minorHAnsi" w:hAnsiTheme="minorHAnsi" w:cstheme="minorHAnsi"/>
                <w:spacing w:val="8"/>
                <w:sz w:val="18"/>
                <w:szCs w:val="18"/>
                <w:lang w:val="ru-RU"/>
              </w:rPr>
            </w:pPr>
            <w:r w:rsidRPr="00830B1F">
              <w:rPr>
                <w:rStyle w:val="tw4winMark"/>
                <w:rFonts w:asciiTheme="minorHAnsi" w:hAnsiTheme="minorHAnsi" w:cstheme="minorHAnsi"/>
                <w:sz w:val="18"/>
                <w:szCs w:val="18"/>
                <w:lang w:val="ru-RU"/>
                <w:specVanish w:val="0"/>
              </w:rPr>
              <w:t>{0&gt;</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ability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users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where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appropriate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their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supervisors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shall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taken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into</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account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particular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case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toys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which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are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intended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for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children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under</w:t>
            </w:r>
            <w:r w:rsidRPr="00830B1F">
              <w:rPr>
                <w:rFonts w:asciiTheme="minorHAnsi" w:hAnsiTheme="minorHAnsi" w:cstheme="minorHAnsi"/>
                <w:noProof/>
                <w:vanish/>
                <w:spacing w:val="8"/>
                <w:sz w:val="18"/>
                <w:szCs w:val="18"/>
                <w:lang w:val="ru-RU"/>
              </w:rPr>
              <w:t xml:space="preserve"> 36 </w:t>
            </w:r>
            <w:r w:rsidRPr="00830B1F">
              <w:rPr>
                <w:rFonts w:asciiTheme="minorHAnsi" w:hAnsiTheme="minorHAnsi" w:cstheme="minorHAnsi"/>
                <w:noProof/>
                <w:vanish/>
                <w:spacing w:val="8"/>
                <w:sz w:val="18"/>
                <w:szCs w:val="18"/>
              </w:rPr>
              <w:t>months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other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specified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age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groups</w:t>
            </w:r>
            <w:r w:rsidRPr="00830B1F">
              <w:rPr>
                <w:rFonts w:asciiTheme="minorHAnsi" w:hAnsiTheme="minorHAnsi" w:cstheme="minorHAnsi"/>
                <w:noProof/>
                <w:vanish/>
                <w:spacing w:val="8"/>
                <w:sz w:val="18"/>
                <w:szCs w:val="18"/>
                <w:lang w:val="ru-RU"/>
              </w:rPr>
              <w:t>.</w:t>
            </w:r>
            <w:r w:rsidRPr="00830B1F">
              <w:rPr>
                <w:rStyle w:val="tw4winMark"/>
                <w:rFonts w:asciiTheme="minorHAnsi" w:hAnsiTheme="minorHAnsi" w:cstheme="minorHAnsi"/>
                <w:sz w:val="18"/>
                <w:szCs w:val="18"/>
                <w:lang w:val="ru-RU"/>
                <w:specVanish w:val="0"/>
              </w:rPr>
              <w:t>&lt;}100{&gt;</w:t>
            </w:r>
            <w:r w:rsidRPr="00830B1F">
              <w:rPr>
                <w:rFonts w:asciiTheme="minorHAnsi" w:hAnsiTheme="minorHAnsi" w:cstheme="minorHAnsi"/>
                <w:spacing w:val="8"/>
                <w:sz w:val="18"/>
                <w:szCs w:val="18"/>
                <w:lang w:val="sr-Cyrl-CS"/>
              </w:rPr>
              <w:t>Способности корисника и, према потреби, особа које их надгледају се узимају у обзир, посебно у случају играчака намењених деци млађој од 36 месеци или другим дефинисаним старосним групама,</w:t>
            </w:r>
          </w:p>
          <w:p w14:paraId="4D88D8C2" w14:textId="77777777" w:rsidR="00156A7E" w:rsidRPr="00830B1F" w:rsidRDefault="00156A7E" w:rsidP="00156A7E">
            <w:pPr>
              <w:numPr>
                <w:ilvl w:val="0"/>
                <w:numId w:val="10"/>
              </w:numPr>
              <w:suppressAutoHyphens/>
              <w:jc w:val="both"/>
              <w:rPr>
                <w:rFonts w:asciiTheme="minorHAnsi" w:hAnsiTheme="minorHAnsi" w:cstheme="minorHAnsi"/>
                <w:spacing w:val="8"/>
                <w:sz w:val="18"/>
                <w:szCs w:val="18"/>
                <w:lang w:val="ru-RU"/>
              </w:rPr>
            </w:pPr>
            <w:r w:rsidRPr="00830B1F">
              <w:rPr>
                <w:rStyle w:val="tw4winMark"/>
                <w:rFonts w:asciiTheme="minorHAnsi" w:hAnsiTheme="minorHAnsi" w:cstheme="minorHAnsi"/>
                <w:sz w:val="18"/>
                <w:szCs w:val="18"/>
                <w:lang w:val="ru-RU"/>
                <w:specVanish w:val="0"/>
              </w:rPr>
              <w:t>&lt;0}{0&gt;</w:t>
            </w:r>
            <w:r w:rsidRPr="00830B1F">
              <w:rPr>
                <w:rFonts w:asciiTheme="minorHAnsi" w:hAnsiTheme="minorHAnsi" w:cstheme="minorHAnsi"/>
                <w:noProof/>
                <w:vanish/>
                <w:spacing w:val="8"/>
                <w:sz w:val="18"/>
                <w:szCs w:val="18"/>
              </w:rPr>
              <w:t>Labels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affixed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accordance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with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Article</w:t>
            </w:r>
            <w:r w:rsidRPr="00830B1F">
              <w:rPr>
                <w:rFonts w:asciiTheme="minorHAnsi" w:hAnsiTheme="minorHAnsi" w:cstheme="minorHAnsi"/>
                <w:noProof/>
                <w:vanish/>
                <w:spacing w:val="8"/>
                <w:sz w:val="18"/>
                <w:szCs w:val="18"/>
                <w:lang w:val="ru-RU"/>
              </w:rPr>
              <w:t xml:space="preserve"> 11 (2) </w:t>
            </w:r>
            <w:r w:rsidRPr="00830B1F">
              <w:rPr>
                <w:rFonts w:asciiTheme="minorHAnsi" w:hAnsiTheme="minorHAnsi" w:cstheme="minorHAnsi"/>
                <w:noProof/>
                <w:vanish/>
                <w:spacing w:val="8"/>
                <w:sz w:val="18"/>
                <w:szCs w:val="18"/>
              </w:rPr>
              <w:t>and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instructions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for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which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accompany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toys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shall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draw</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attention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users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their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supervisors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inherent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hazards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risks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harm</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involved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using</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toys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ways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avoiding</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such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hazards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risks</w:t>
            </w:r>
            <w:r w:rsidRPr="00830B1F">
              <w:rPr>
                <w:rFonts w:asciiTheme="minorHAnsi" w:hAnsiTheme="minorHAnsi" w:cstheme="minorHAnsi"/>
                <w:noProof/>
                <w:vanish/>
                <w:spacing w:val="8"/>
                <w:sz w:val="18"/>
                <w:szCs w:val="18"/>
                <w:lang w:val="ru-RU"/>
              </w:rPr>
              <w:t>.</w:t>
            </w:r>
            <w:r w:rsidRPr="00830B1F">
              <w:rPr>
                <w:rStyle w:val="tw4winMark"/>
                <w:rFonts w:asciiTheme="minorHAnsi" w:hAnsiTheme="minorHAnsi" w:cstheme="minorHAnsi"/>
                <w:sz w:val="18"/>
                <w:szCs w:val="18"/>
                <w:lang w:val="ru-RU"/>
                <w:specVanish w:val="0"/>
              </w:rPr>
              <w:t>&lt;}100{&gt;</w:t>
            </w:r>
            <w:r w:rsidRPr="00830B1F">
              <w:rPr>
                <w:rFonts w:asciiTheme="minorHAnsi" w:hAnsiTheme="minorHAnsi" w:cstheme="minorHAnsi"/>
                <w:spacing w:val="8"/>
                <w:sz w:val="18"/>
                <w:szCs w:val="18"/>
                <w:lang w:val="sr-Cyrl-CS"/>
              </w:rPr>
              <w:t xml:space="preserve">Етикете и упутства за употребу, који се прилажу уз играчку, упозоравају корисника, или особу која их надгледа, на инхерентне </w:t>
            </w:r>
            <w:r w:rsidRPr="00830B1F">
              <w:rPr>
                <w:rFonts w:asciiTheme="minorHAnsi" w:hAnsiTheme="minorHAnsi" w:cstheme="minorHAnsi"/>
                <w:spacing w:val="8"/>
                <w:sz w:val="18"/>
                <w:szCs w:val="18"/>
                <w:lang w:val="sr-Cyrl-CS"/>
              </w:rPr>
              <w:lastRenderedPageBreak/>
              <w:t xml:space="preserve">опасности и ризике од повреде који се могу јавити при употреби играчака, као и на начине којима се могу избећи такве опасности и ризици </w:t>
            </w:r>
          </w:p>
          <w:p w14:paraId="15F06764" w14:textId="77777777" w:rsidR="00156A7E" w:rsidRPr="00830B1F" w:rsidRDefault="00156A7E" w:rsidP="00156A7E">
            <w:pPr>
              <w:ind w:left="1440"/>
              <w:jc w:val="both"/>
              <w:rPr>
                <w:rFonts w:asciiTheme="minorHAnsi" w:hAnsiTheme="minorHAnsi" w:cstheme="minorHAnsi"/>
                <w:spacing w:val="8"/>
                <w:sz w:val="18"/>
                <w:szCs w:val="18"/>
                <w:lang w:val="sr-Cyrl-CS"/>
              </w:rPr>
            </w:pPr>
            <w:r w:rsidRPr="00830B1F">
              <w:rPr>
                <w:rFonts w:asciiTheme="minorHAnsi" w:hAnsiTheme="minorHAnsi" w:cstheme="minorHAnsi"/>
                <w:spacing w:val="8"/>
                <w:sz w:val="18"/>
                <w:szCs w:val="18"/>
                <w:lang w:val="sr-Cyrl-CS"/>
              </w:rPr>
              <w:t>и</w:t>
            </w:r>
          </w:p>
          <w:p w14:paraId="42BB23CC" w14:textId="77777777" w:rsidR="00F05F20" w:rsidRPr="00F05F20" w:rsidRDefault="00F05F20" w:rsidP="00156A7E">
            <w:pPr>
              <w:pStyle w:val="ListParagraph"/>
              <w:numPr>
                <w:ilvl w:val="0"/>
                <w:numId w:val="9"/>
              </w:numPr>
              <w:suppressAutoHyphens/>
              <w:contextualSpacing w:val="0"/>
              <w:jc w:val="both"/>
              <w:rPr>
                <w:rFonts w:asciiTheme="minorHAnsi" w:hAnsiTheme="minorHAnsi" w:cstheme="minorHAnsi"/>
                <w:vanish/>
                <w:spacing w:val="8"/>
                <w:sz w:val="18"/>
                <w:szCs w:val="18"/>
                <w:lang w:val="sr-Cyrl-CS"/>
              </w:rPr>
            </w:pPr>
          </w:p>
          <w:p w14:paraId="205912FE" w14:textId="77777777" w:rsidR="00156A7E" w:rsidRPr="00830B1F" w:rsidRDefault="00156A7E" w:rsidP="00156A7E">
            <w:pPr>
              <w:numPr>
                <w:ilvl w:val="0"/>
                <w:numId w:val="9"/>
              </w:numPr>
              <w:suppressAutoHyphens/>
              <w:jc w:val="both"/>
              <w:rPr>
                <w:rFonts w:asciiTheme="minorHAnsi" w:hAnsiTheme="minorHAnsi" w:cstheme="minorHAnsi"/>
                <w:noProof/>
                <w:kern w:val="1"/>
                <w:sz w:val="18"/>
                <w:szCs w:val="18"/>
              </w:rPr>
            </w:pPr>
            <w:r w:rsidRPr="00830B1F">
              <w:rPr>
                <w:rFonts w:asciiTheme="minorHAnsi" w:hAnsiTheme="minorHAnsi" w:cstheme="minorHAnsi"/>
                <w:spacing w:val="8"/>
                <w:sz w:val="18"/>
                <w:szCs w:val="18"/>
                <w:lang w:val="sr-Cyrl-CS"/>
              </w:rPr>
              <w:t>Посебни безбедносни захтеви дати у Прилогу I</w:t>
            </w:r>
            <w:r w:rsidRPr="00830B1F">
              <w:rPr>
                <w:rFonts w:asciiTheme="minorHAnsi" w:hAnsiTheme="minorHAnsi" w:cstheme="minorHAnsi"/>
                <w:spacing w:val="8"/>
                <w:sz w:val="18"/>
                <w:szCs w:val="18"/>
                <w:lang w:val="sr-Latn-CS"/>
              </w:rPr>
              <w:t>I</w:t>
            </w:r>
            <w:r w:rsidRPr="00830B1F">
              <w:rPr>
                <w:rFonts w:asciiTheme="minorHAnsi" w:hAnsiTheme="minorHAnsi" w:cstheme="minorHAnsi"/>
                <w:spacing w:val="8"/>
                <w:sz w:val="18"/>
                <w:szCs w:val="18"/>
                <w:lang w:val="sr-Cyrl-CS"/>
              </w:rPr>
              <w:t xml:space="preserve"> </w:t>
            </w:r>
            <w:r w:rsidRPr="00830B1F">
              <w:rPr>
                <w:rFonts w:asciiTheme="minorHAnsi" w:hAnsiTheme="minorHAnsi" w:cstheme="minorHAnsi"/>
                <w:noProof/>
                <w:kern w:val="1"/>
                <w:sz w:val="18"/>
                <w:szCs w:val="18"/>
              </w:rPr>
              <w:t xml:space="preserve">(Прилог II </w:t>
            </w:r>
            <w:r w:rsidRPr="00830B1F">
              <w:rPr>
                <w:rFonts w:asciiTheme="minorHAnsi" w:hAnsiTheme="minorHAnsi" w:cstheme="minorHAnsi"/>
                <w:noProof/>
                <w:kern w:val="1"/>
                <w:sz w:val="18"/>
                <w:szCs w:val="18"/>
                <w:lang w:val="sr-Cyrl-RS"/>
              </w:rPr>
              <w:t xml:space="preserve">је одштампан уз правилник и </w:t>
            </w:r>
            <w:r w:rsidRPr="00830B1F">
              <w:rPr>
                <w:rFonts w:asciiTheme="minorHAnsi" w:hAnsiTheme="minorHAnsi" w:cstheme="minorHAnsi"/>
                <w:noProof/>
                <w:kern w:val="1"/>
                <w:sz w:val="18"/>
                <w:szCs w:val="18"/>
              </w:rPr>
              <w:t xml:space="preserve">чини </w:t>
            </w:r>
            <w:r w:rsidRPr="00830B1F">
              <w:rPr>
                <w:rFonts w:asciiTheme="minorHAnsi" w:hAnsiTheme="minorHAnsi" w:cstheme="minorHAnsi"/>
                <w:noProof/>
                <w:kern w:val="1"/>
                <w:sz w:val="18"/>
                <w:szCs w:val="18"/>
                <w:lang w:val="sr-Cyrl-RS"/>
              </w:rPr>
              <w:t xml:space="preserve">његов </w:t>
            </w:r>
            <w:r w:rsidRPr="00830B1F">
              <w:rPr>
                <w:rFonts w:asciiTheme="minorHAnsi" w:hAnsiTheme="minorHAnsi" w:cstheme="minorHAnsi"/>
                <w:noProof/>
                <w:kern w:val="1"/>
                <w:sz w:val="18"/>
                <w:szCs w:val="18"/>
              </w:rPr>
              <w:t>саставни део).</w:t>
            </w:r>
          </w:p>
          <w:p w14:paraId="143A5180" w14:textId="77777777" w:rsidR="00156A7E" w:rsidRPr="00830B1F" w:rsidRDefault="00156A7E" w:rsidP="00156A7E">
            <w:pPr>
              <w:ind w:left="720"/>
              <w:jc w:val="both"/>
              <w:rPr>
                <w:rFonts w:asciiTheme="minorHAnsi" w:hAnsiTheme="minorHAnsi" w:cstheme="minorHAnsi"/>
                <w:spacing w:val="8"/>
                <w:sz w:val="18"/>
                <w:szCs w:val="18"/>
                <w:lang w:val="ru-RU"/>
              </w:rPr>
            </w:pPr>
            <w:r w:rsidRPr="00830B1F">
              <w:rPr>
                <w:rStyle w:val="tw4winMark"/>
                <w:rFonts w:asciiTheme="minorHAnsi" w:hAnsiTheme="minorHAnsi" w:cstheme="minorHAnsi"/>
                <w:sz w:val="18"/>
                <w:szCs w:val="18"/>
                <w:lang w:val="ru-RU"/>
                <w:specVanish w:val="0"/>
              </w:rPr>
              <w:t>&lt;0}</w:t>
            </w:r>
          </w:p>
          <w:p w14:paraId="1C5549F5"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0F030729" w14:textId="77777777" w:rsidR="00507819" w:rsidRPr="00303EB6" w:rsidRDefault="007545F1"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Потпуно усклађено</w:t>
            </w:r>
          </w:p>
        </w:tc>
        <w:tc>
          <w:tcPr>
            <w:tcW w:w="864" w:type="pct"/>
            <w:vAlign w:val="center"/>
          </w:tcPr>
          <w:p w14:paraId="02366A7E"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7CA018E5"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3149129E" w14:textId="77777777" w:rsidTr="00DF6716">
        <w:trPr>
          <w:jc w:val="center"/>
        </w:trPr>
        <w:tc>
          <w:tcPr>
            <w:tcW w:w="305" w:type="pct"/>
            <w:shd w:val="clear" w:color="auto" w:fill="D9D9D9"/>
          </w:tcPr>
          <w:p w14:paraId="737E3ECB"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10.3</w:t>
            </w:r>
          </w:p>
        </w:tc>
        <w:tc>
          <w:tcPr>
            <w:tcW w:w="1368" w:type="pct"/>
            <w:shd w:val="clear" w:color="auto" w:fill="D9D9D9"/>
          </w:tcPr>
          <w:p w14:paraId="4D3BEC7A"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3. Toys placed on the market shall comply with the essential safety requirements during their foreseeable and normal period of use.</w:t>
            </w:r>
          </w:p>
        </w:tc>
        <w:tc>
          <w:tcPr>
            <w:tcW w:w="308" w:type="pct"/>
            <w:vAlign w:val="center"/>
          </w:tcPr>
          <w:p w14:paraId="0EEBF28B"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0CC47965"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46.2</w:t>
            </w:r>
          </w:p>
        </w:tc>
        <w:tc>
          <w:tcPr>
            <w:tcW w:w="1363" w:type="pct"/>
            <w:vAlign w:val="center"/>
          </w:tcPr>
          <w:p w14:paraId="6871C253" w14:textId="77777777" w:rsidR="00681BD3" w:rsidRPr="002B73C5" w:rsidRDefault="00681BD3" w:rsidP="00681BD3">
            <w:pPr>
              <w:pStyle w:val="Caption"/>
              <w:spacing w:before="0" w:after="0" w:line="240" w:lineRule="auto"/>
              <w:rPr>
                <w:rFonts w:asciiTheme="minorHAnsi" w:hAnsiTheme="minorHAnsi" w:cstheme="minorHAnsi"/>
                <w:i w:val="0"/>
                <w:sz w:val="18"/>
                <w:szCs w:val="18"/>
                <w:lang w:val="sr-Cyrl-CS"/>
              </w:rPr>
            </w:pPr>
            <w:r w:rsidRPr="002B73C5">
              <w:rPr>
                <w:rFonts w:asciiTheme="minorHAnsi" w:hAnsiTheme="minorHAnsi" w:cstheme="minorHAnsi"/>
                <w:i w:val="0"/>
                <w:sz w:val="18"/>
                <w:szCs w:val="18"/>
                <w:lang w:val="sr-Cyrl-CS"/>
              </w:rPr>
              <w:t>Играчке које су стављене на тржиште морају бити у складу са Основним безбедносним захтевима у току предвидљивог и уобичајеног периода употребе.</w:t>
            </w:r>
          </w:p>
          <w:p w14:paraId="6F38D18D"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71CC0189" w14:textId="77777777" w:rsidR="00507819" w:rsidRPr="00303EB6" w:rsidRDefault="007545F1"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3A63D397"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22B91436"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6421D260" w14:textId="77777777" w:rsidTr="00DF6716">
        <w:trPr>
          <w:jc w:val="center"/>
        </w:trPr>
        <w:tc>
          <w:tcPr>
            <w:tcW w:w="305" w:type="pct"/>
            <w:shd w:val="clear" w:color="auto" w:fill="D9D9D9"/>
          </w:tcPr>
          <w:p w14:paraId="5B5BF750" w14:textId="77777777" w:rsidR="00507819" w:rsidRPr="00B579AD" w:rsidRDefault="00507819" w:rsidP="00682532">
            <w:pPr>
              <w:rPr>
                <w:rFonts w:ascii="Calibri" w:hAnsi="Calibri"/>
                <w:sz w:val="18"/>
                <w:szCs w:val="18"/>
              </w:rPr>
            </w:pPr>
            <w:r w:rsidRPr="00B579AD">
              <w:rPr>
                <w:rFonts w:ascii="Calibri" w:hAnsi="Calibri"/>
                <w:sz w:val="18"/>
                <w:szCs w:val="18"/>
              </w:rPr>
              <w:t>11.1</w:t>
            </w:r>
          </w:p>
        </w:tc>
        <w:tc>
          <w:tcPr>
            <w:tcW w:w="1368" w:type="pct"/>
            <w:shd w:val="clear" w:color="auto" w:fill="D9D9D9"/>
          </w:tcPr>
          <w:p w14:paraId="722B8F93"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Where appropriate for safe use, warnings made for the purposes of Article 10(2) shall specify appropriate user limitations in accordance with Part A of Annex V. </w:t>
            </w:r>
          </w:p>
          <w:p w14:paraId="0C30009A"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As regards the categories of toy listed in Part B of Annex V, the warnings set out therein shall be used. The warnings set out in points 2 to 10 of Part B of Annex V shall be used as worded therein. </w:t>
            </w:r>
          </w:p>
          <w:p w14:paraId="2893D3B6"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Toys shall not bear one or more of the specific warnings set out in Part B of Annex V where that warning conflicts with the intended use of the toy, as determined by virtue of its function, dimension and characteristics. </w:t>
            </w:r>
          </w:p>
        </w:tc>
        <w:tc>
          <w:tcPr>
            <w:tcW w:w="308" w:type="pct"/>
            <w:vAlign w:val="center"/>
          </w:tcPr>
          <w:p w14:paraId="4A2DB6B2" w14:textId="77777777" w:rsidR="00507819" w:rsidRPr="00261E0D" w:rsidRDefault="005A40B1" w:rsidP="004E460E">
            <w:pPr>
              <w:spacing w:before="120" w:after="120"/>
              <w:ind w:firstLine="5"/>
              <w:rPr>
                <w:rFonts w:asciiTheme="minorHAnsi" w:hAnsiTheme="minorHAnsi" w:cstheme="minorHAnsi"/>
                <w:color w:val="FF0000"/>
                <w:sz w:val="18"/>
                <w:szCs w:val="18"/>
                <w:lang w:val="sr-Latn-RS"/>
              </w:rPr>
            </w:pPr>
            <w:r w:rsidRPr="00261E0D">
              <w:rPr>
                <w:rFonts w:asciiTheme="minorHAnsi" w:hAnsiTheme="minorHAnsi" w:cstheme="minorHAnsi"/>
                <w:color w:val="FF0000"/>
                <w:sz w:val="18"/>
                <w:szCs w:val="18"/>
                <w:lang w:val="sr-Latn-RS"/>
              </w:rPr>
              <w:t>02.</w:t>
            </w:r>
          </w:p>
          <w:p w14:paraId="56C6B2BD"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color w:val="FF0000"/>
                <w:sz w:val="18"/>
                <w:szCs w:val="18"/>
                <w:lang w:val="sr-Latn-RS"/>
              </w:rPr>
              <w:t>6.</w:t>
            </w:r>
          </w:p>
        </w:tc>
        <w:tc>
          <w:tcPr>
            <w:tcW w:w="1363" w:type="pct"/>
            <w:vAlign w:val="center"/>
          </w:tcPr>
          <w:p w14:paraId="1FC3E1F7" w14:textId="77777777" w:rsidR="001F650B" w:rsidRPr="00830B1F" w:rsidRDefault="001F650B" w:rsidP="001F650B">
            <w:pPr>
              <w:jc w:val="both"/>
              <w:rPr>
                <w:rFonts w:asciiTheme="minorHAnsi" w:hAnsiTheme="minorHAnsi" w:cstheme="minorHAnsi"/>
                <w:spacing w:val="8"/>
                <w:sz w:val="18"/>
                <w:szCs w:val="18"/>
                <w:lang w:val="ru-RU"/>
              </w:rPr>
            </w:pPr>
            <w:r w:rsidRPr="00830B1F">
              <w:rPr>
                <w:rStyle w:val="tw4winMark"/>
                <w:rFonts w:asciiTheme="minorHAnsi" w:hAnsiTheme="minorHAnsi" w:cstheme="minorHAnsi"/>
                <w:sz w:val="18"/>
                <w:szCs w:val="18"/>
                <w:lang w:val="ru-RU"/>
                <w:specVanish w:val="0"/>
              </w:rPr>
              <w:t>{0&gt;</w:t>
            </w:r>
            <w:r w:rsidRPr="00830B1F">
              <w:rPr>
                <w:rFonts w:asciiTheme="minorHAnsi" w:hAnsiTheme="minorHAnsi" w:cstheme="minorHAnsi"/>
                <w:noProof/>
                <w:vanish/>
                <w:spacing w:val="8"/>
                <w:sz w:val="18"/>
                <w:szCs w:val="18"/>
              </w:rPr>
              <w:t>Where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appropriate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for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safe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warnings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made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for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purposes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Article</w:t>
            </w:r>
            <w:r w:rsidRPr="00830B1F">
              <w:rPr>
                <w:rFonts w:asciiTheme="minorHAnsi" w:hAnsiTheme="minorHAnsi" w:cstheme="minorHAnsi"/>
                <w:noProof/>
                <w:vanish/>
                <w:spacing w:val="8"/>
                <w:sz w:val="18"/>
                <w:szCs w:val="18"/>
                <w:lang w:val="ru-RU"/>
              </w:rPr>
              <w:t xml:space="preserve"> 10(2) </w:t>
            </w:r>
            <w:r w:rsidRPr="00830B1F">
              <w:rPr>
                <w:rFonts w:asciiTheme="minorHAnsi" w:hAnsiTheme="minorHAnsi" w:cstheme="minorHAnsi"/>
                <w:noProof/>
                <w:vanish/>
                <w:spacing w:val="8"/>
                <w:sz w:val="18"/>
                <w:szCs w:val="18"/>
              </w:rPr>
              <w:t>shall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specify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appropriate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limitations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accordance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with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Part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Annex</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V</w:t>
            </w:r>
            <w:r w:rsidRPr="00830B1F">
              <w:rPr>
                <w:rFonts w:asciiTheme="minorHAnsi" w:hAnsiTheme="minorHAnsi" w:cstheme="minorHAnsi"/>
                <w:noProof/>
                <w:vanish/>
                <w:spacing w:val="8"/>
                <w:sz w:val="18"/>
                <w:szCs w:val="18"/>
                <w:lang w:val="ru-RU"/>
              </w:rPr>
              <w:t>.</w:t>
            </w:r>
            <w:r w:rsidRPr="00830B1F">
              <w:rPr>
                <w:rStyle w:val="tw4winMark"/>
                <w:rFonts w:asciiTheme="minorHAnsi" w:hAnsiTheme="minorHAnsi" w:cstheme="minorHAnsi"/>
                <w:sz w:val="18"/>
                <w:szCs w:val="18"/>
                <w:lang w:val="ru-RU"/>
                <w:specVanish w:val="0"/>
              </w:rPr>
              <w:t>&lt;}100{&gt;</w:t>
            </w:r>
            <w:r w:rsidRPr="00830B1F">
              <w:rPr>
                <w:rFonts w:asciiTheme="minorHAnsi" w:hAnsiTheme="minorHAnsi" w:cstheme="minorHAnsi"/>
                <w:spacing w:val="8"/>
                <w:sz w:val="18"/>
                <w:szCs w:val="18"/>
                <w:lang w:val="sr-Cyrl-CS"/>
              </w:rPr>
              <w:t xml:space="preserve">Када је потребно због безбедне употребе, упозорењима која су израђена у складу са </w:t>
            </w:r>
            <w:r w:rsidRPr="001F650B">
              <w:rPr>
                <w:rFonts w:asciiTheme="minorHAnsi" w:hAnsiTheme="minorHAnsi" w:cstheme="minorHAnsi"/>
                <w:spacing w:val="8"/>
                <w:sz w:val="18"/>
                <w:szCs w:val="18"/>
                <w:lang w:val="sr-Cyrl-CS"/>
              </w:rPr>
              <w:t xml:space="preserve">чланом </w:t>
            </w:r>
            <w:r w:rsidRPr="001F650B">
              <w:rPr>
                <w:rFonts w:asciiTheme="minorHAnsi" w:hAnsiTheme="minorHAnsi" w:cstheme="minorHAnsi"/>
                <w:spacing w:val="8"/>
                <w:sz w:val="18"/>
                <w:szCs w:val="18"/>
              </w:rPr>
              <w:t>5</w:t>
            </w:r>
            <w:r w:rsidRPr="001F650B">
              <w:rPr>
                <w:rFonts w:asciiTheme="minorHAnsi" w:hAnsiTheme="minorHAnsi" w:cstheme="minorHAnsi"/>
                <w:spacing w:val="8"/>
                <w:sz w:val="18"/>
                <w:szCs w:val="18"/>
                <w:lang w:val="sr-Cyrl-CS"/>
              </w:rPr>
              <w:t xml:space="preserve">. </w:t>
            </w:r>
            <w:r w:rsidRPr="00830B1F">
              <w:rPr>
                <w:rFonts w:asciiTheme="minorHAnsi" w:hAnsiTheme="minorHAnsi" w:cstheme="minorHAnsi"/>
                <w:spacing w:val="8"/>
                <w:sz w:val="18"/>
                <w:szCs w:val="18"/>
                <w:lang w:val="sr-Cyrl-CS"/>
              </w:rPr>
              <w:t xml:space="preserve">овог правилника, неопходно је навести одговарајућа ограничења за кориснике, у складу са делом А Прилога V. </w:t>
            </w:r>
            <w:r w:rsidRPr="00830B1F">
              <w:rPr>
                <w:rStyle w:val="tw4winMark"/>
                <w:rFonts w:asciiTheme="minorHAnsi" w:hAnsiTheme="minorHAnsi" w:cstheme="minorHAnsi"/>
                <w:sz w:val="18"/>
                <w:szCs w:val="18"/>
                <w:lang w:val="ru-RU"/>
                <w:specVanish w:val="0"/>
              </w:rPr>
              <w:t>&lt;0}{0&gt;</w:t>
            </w:r>
            <w:r w:rsidRPr="00830B1F">
              <w:rPr>
                <w:rFonts w:asciiTheme="minorHAnsi" w:hAnsiTheme="minorHAnsi" w:cstheme="minorHAnsi"/>
                <w:noProof/>
                <w:vanish/>
                <w:spacing w:val="8"/>
                <w:sz w:val="18"/>
                <w:szCs w:val="18"/>
              </w:rPr>
              <w:t>As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regards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categories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listed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Part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Annex</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V</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warnings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set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out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therein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shall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used</w:t>
            </w:r>
            <w:r w:rsidRPr="00830B1F">
              <w:rPr>
                <w:rFonts w:asciiTheme="minorHAnsi" w:hAnsiTheme="minorHAnsi" w:cstheme="minorHAnsi"/>
                <w:noProof/>
                <w:vanish/>
                <w:spacing w:val="8"/>
                <w:sz w:val="18"/>
                <w:szCs w:val="18"/>
                <w:lang w:val="ru-RU"/>
              </w:rPr>
              <w:t>.</w:t>
            </w:r>
            <w:r w:rsidRPr="00830B1F">
              <w:rPr>
                <w:rStyle w:val="tw4winMark"/>
                <w:rFonts w:asciiTheme="minorHAnsi" w:hAnsiTheme="minorHAnsi" w:cstheme="minorHAnsi"/>
                <w:sz w:val="18"/>
                <w:szCs w:val="18"/>
                <w:lang w:val="ru-RU"/>
                <w:specVanish w:val="0"/>
              </w:rPr>
              <w:t>&lt;}100{&gt;</w:t>
            </w:r>
            <w:r w:rsidRPr="00830B1F">
              <w:rPr>
                <w:rFonts w:asciiTheme="minorHAnsi" w:hAnsiTheme="minorHAnsi" w:cstheme="minorHAnsi"/>
                <w:spacing w:val="8"/>
                <w:sz w:val="18"/>
                <w:szCs w:val="18"/>
                <w:lang w:val="sr-Cyrl-CS"/>
              </w:rPr>
              <w:t>Када је реч о категоријама играчака из дела Б Прилога V, користе се упозорења која су наведена у том делу Прилога V.</w:t>
            </w:r>
            <w:r w:rsidRPr="00830B1F">
              <w:rPr>
                <w:rStyle w:val="tw4winMark"/>
                <w:rFonts w:asciiTheme="minorHAnsi" w:hAnsiTheme="minorHAnsi" w:cstheme="minorHAnsi"/>
                <w:sz w:val="18"/>
                <w:szCs w:val="18"/>
                <w:lang w:val="ru-RU"/>
                <w:specVanish w:val="0"/>
              </w:rPr>
              <w:t>&lt;0}</w:t>
            </w:r>
            <w:r w:rsidRPr="00830B1F">
              <w:rPr>
                <w:rFonts w:asciiTheme="minorHAnsi" w:hAnsiTheme="minorHAnsi" w:cstheme="minorHAnsi"/>
                <w:spacing w:val="8"/>
                <w:sz w:val="18"/>
                <w:szCs w:val="18"/>
                <w:lang w:val="ru-RU"/>
              </w:rPr>
              <w:t xml:space="preserve"> </w:t>
            </w:r>
            <w:r w:rsidRPr="00830B1F">
              <w:rPr>
                <w:rStyle w:val="tw4winMark"/>
                <w:rFonts w:asciiTheme="minorHAnsi" w:hAnsiTheme="minorHAnsi" w:cstheme="minorHAnsi"/>
                <w:sz w:val="18"/>
                <w:szCs w:val="18"/>
                <w:lang w:val="ru-RU"/>
                <w:specVanish w:val="0"/>
              </w:rPr>
              <w:t>{0&gt;</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warnings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set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out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points</w:t>
            </w:r>
            <w:r w:rsidRPr="00830B1F">
              <w:rPr>
                <w:rFonts w:asciiTheme="minorHAnsi" w:hAnsiTheme="minorHAnsi" w:cstheme="minorHAnsi"/>
                <w:noProof/>
                <w:vanish/>
                <w:spacing w:val="8"/>
                <w:sz w:val="18"/>
                <w:szCs w:val="18"/>
                <w:lang w:val="ru-RU"/>
              </w:rPr>
              <w:t xml:space="preserve"> 2 </w:t>
            </w:r>
            <w:r w:rsidRPr="00830B1F">
              <w:rPr>
                <w:rFonts w:asciiTheme="minorHAnsi" w:hAnsiTheme="minorHAnsi" w:cstheme="minorHAnsi"/>
                <w:noProof/>
                <w:vanish/>
                <w:spacing w:val="8"/>
                <w:sz w:val="18"/>
                <w:szCs w:val="18"/>
              </w:rPr>
              <w:t>to</w:t>
            </w:r>
            <w:r w:rsidRPr="00830B1F">
              <w:rPr>
                <w:rFonts w:asciiTheme="minorHAnsi" w:hAnsiTheme="minorHAnsi" w:cstheme="minorHAnsi"/>
                <w:noProof/>
                <w:vanish/>
                <w:spacing w:val="8"/>
                <w:sz w:val="18"/>
                <w:szCs w:val="18"/>
                <w:lang w:val="ru-RU"/>
              </w:rPr>
              <w:t xml:space="preserve"> 10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Part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Annex</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V</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shall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worded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therein</w:t>
            </w:r>
            <w:r w:rsidRPr="00830B1F">
              <w:rPr>
                <w:rFonts w:asciiTheme="minorHAnsi" w:hAnsiTheme="minorHAnsi" w:cstheme="minorHAnsi"/>
                <w:noProof/>
                <w:vanish/>
                <w:spacing w:val="8"/>
                <w:sz w:val="18"/>
                <w:szCs w:val="18"/>
                <w:lang w:val="ru-RU"/>
              </w:rPr>
              <w:t>.</w:t>
            </w:r>
            <w:r w:rsidRPr="00830B1F">
              <w:rPr>
                <w:rStyle w:val="tw4winMark"/>
                <w:rFonts w:asciiTheme="minorHAnsi" w:hAnsiTheme="minorHAnsi" w:cstheme="minorHAnsi"/>
                <w:sz w:val="18"/>
                <w:szCs w:val="18"/>
                <w:lang w:val="ru-RU"/>
                <w:specVanish w:val="0"/>
              </w:rPr>
              <w:t>&lt;}100{&gt;</w:t>
            </w:r>
            <w:r w:rsidRPr="00830B1F">
              <w:rPr>
                <w:rFonts w:asciiTheme="minorHAnsi" w:hAnsiTheme="minorHAnsi" w:cstheme="minorHAnsi"/>
                <w:spacing w:val="8"/>
                <w:sz w:val="18"/>
                <w:szCs w:val="18"/>
                <w:lang w:val="sr-Cyrl-CS"/>
              </w:rPr>
              <w:t xml:space="preserve">Упозорења наведена у тач. 2. до 10. дела Б Прилога V користе се како су срочена у тим тачкама дела Б Прилога V. </w:t>
            </w:r>
            <w:r w:rsidRPr="00830B1F">
              <w:rPr>
                <w:rStyle w:val="tw4winMark"/>
                <w:rFonts w:asciiTheme="minorHAnsi" w:hAnsiTheme="minorHAnsi" w:cstheme="minorHAnsi"/>
                <w:sz w:val="18"/>
                <w:szCs w:val="18"/>
                <w:lang w:val="ru-RU"/>
                <w:specVanish w:val="0"/>
              </w:rPr>
              <w:t>&lt;0}{0&gt;</w:t>
            </w:r>
            <w:r w:rsidRPr="00830B1F">
              <w:rPr>
                <w:rFonts w:asciiTheme="minorHAnsi" w:hAnsiTheme="minorHAnsi" w:cstheme="minorHAnsi"/>
                <w:noProof/>
                <w:vanish/>
                <w:spacing w:val="8"/>
                <w:sz w:val="18"/>
                <w:szCs w:val="18"/>
              </w:rPr>
              <w:t>Toys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shall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not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bear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one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more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specific</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warnings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set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out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Part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Annex</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V</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where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that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warning</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conflicts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with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intended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determined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virtue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its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function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dimension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characteristics</w:t>
            </w:r>
            <w:r w:rsidRPr="00830B1F">
              <w:rPr>
                <w:rFonts w:asciiTheme="minorHAnsi" w:hAnsiTheme="minorHAnsi" w:cstheme="minorHAnsi"/>
                <w:noProof/>
                <w:vanish/>
                <w:spacing w:val="8"/>
                <w:sz w:val="18"/>
                <w:szCs w:val="18"/>
                <w:lang w:val="ru-RU"/>
              </w:rPr>
              <w:t>.</w:t>
            </w:r>
            <w:r w:rsidRPr="00830B1F">
              <w:rPr>
                <w:rStyle w:val="tw4winMark"/>
                <w:rFonts w:asciiTheme="minorHAnsi" w:hAnsiTheme="minorHAnsi" w:cstheme="minorHAnsi"/>
                <w:sz w:val="18"/>
                <w:szCs w:val="18"/>
                <w:lang w:val="ru-RU"/>
                <w:specVanish w:val="0"/>
              </w:rPr>
              <w:t>&lt;}100{&gt;</w:t>
            </w:r>
            <w:r w:rsidRPr="00830B1F">
              <w:rPr>
                <w:rFonts w:asciiTheme="minorHAnsi" w:hAnsiTheme="minorHAnsi" w:cstheme="minorHAnsi"/>
                <w:spacing w:val="8"/>
                <w:sz w:val="18"/>
                <w:szCs w:val="18"/>
                <w:lang w:val="sr-Cyrl-CS"/>
              </w:rPr>
              <w:t xml:space="preserve">Играчке не могу носити једно или више упозорења из дела Б Прилога V </w:t>
            </w:r>
            <w:r w:rsidRPr="00830B1F">
              <w:rPr>
                <w:rFonts w:asciiTheme="minorHAnsi" w:hAnsiTheme="minorHAnsi" w:cstheme="minorHAnsi"/>
                <w:noProof/>
                <w:kern w:val="1"/>
                <w:sz w:val="18"/>
                <w:szCs w:val="18"/>
              </w:rPr>
              <w:t xml:space="preserve">(Прилог V </w:t>
            </w:r>
            <w:r w:rsidRPr="00830B1F">
              <w:rPr>
                <w:rFonts w:asciiTheme="minorHAnsi" w:hAnsiTheme="minorHAnsi" w:cstheme="minorHAnsi"/>
                <w:noProof/>
                <w:kern w:val="1"/>
                <w:sz w:val="18"/>
                <w:szCs w:val="18"/>
                <w:lang w:val="sr-Cyrl-RS"/>
              </w:rPr>
              <w:t xml:space="preserve">је одштампан уз правилник и </w:t>
            </w:r>
            <w:r w:rsidRPr="00830B1F">
              <w:rPr>
                <w:rFonts w:asciiTheme="minorHAnsi" w:hAnsiTheme="minorHAnsi" w:cstheme="minorHAnsi"/>
                <w:noProof/>
                <w:kern w:val="1"/>
                <w:sz w:val="18"/>
                <w:szCs w:val="18"/>
              </w:rPr>
              <w:t xml:space="preserve">чини </w:t>
            </w:r>
            <w:r w:rsidRPr="00830B1F">
              <w:rPr>
                <w:rFonts w:asciiTheme="minorHAnsi" w:hAnsiTheme="minorHAnsi" w:cstheme="minorHAnsi"/>
                <w:noProof/>
                <w:kern w:val="1"/>
                <w:sz w:val="18"/>
                <w:szCs w:val="18"/>
                <w:lang w:val="sr-Cyrl-RS"/>
              </w:rPr>
              <w:t xml:space="preserve">његов </w:t>
            </w:r>
            <w:r w:rsidRPr="00830B1F">
              <w:rPr>
                <w:rFonts w:asciiTheme="minorHAnsi" w:hAnsiTheme="minorHAnsi" w:cstheme="minorHAnsi"/>
                <w:noProof/>
                <w:kern w:val="1"/>
                <w:sz w:val="18"/>
                <w:szCs w:val="18"/>
              </w:rPr>
              <w:t>саставни део)</w:t>
            </w:r>
            <w:r w:rsidRPr="00830B1F">
              <w:rPr>
                <w:rFonts w:asciiTheme="minorHAnsi" w:hAnsiTheme="minorHAnsi" w:cstheme="minorHAnsi"/>
                <w:spacing w:val="8"/>
                <w:sz w:val="18"/>
                <w:szCs w:val="18"/>
                <w:lang w:val="sr-Cyrl-CS"/>
              </w:rPr>
              <w:t>, ако је упозорење у супротности са предвиђеном употребом играчке, која је одређена функцијом играчке, њеним димензијама и својствима.</w:t>
            </w:r>
            <w:r w:rsidRPr="00830B1F">
              <w:rPr>
                <w:rStyle w:val="tw4winMark"/>
                <w:rFonts w:asciiTheme="minorHAnsi" w:hAnsiTheme="minorHAnsi" w:cstheme="minorHAnsi"/>
                <w:sz w:val="18"/>
                <w:szCs w:val="18"/>
                <w:lang w:val="ru-RU"/>
                <w:specVanish w:val="0"/>
              </w:rPr>
              <w:t>&lt;0}</w:t>
            </w:r>
          </w:p>
          <w:p w14:paraId="38C08A63" w14:textId="77777777" w:rsidR="001F650B" w:rsidRPr="00830B1F" w:rsidRDefault="001F650B" w:rsidP="001F650B">
            <w:pPr>
              <w:ind w:firstLine="720"/>
              <w:rPr>
                <w:rFonts w:asciiTheme="minorHAnsi" w:hAnsiTheme="minorHAnsi" w:cstheme="minorHAnsi"/>
                <w:spacing w:val="8"/>
                <w:sz w:val="18"/>
                <w:szCs w:val="18"/>
                <w:lang w:val="sr-Cyrl-CS"/>
              </w:rPr>
            </w:pPr>
          </w:p>
          <w:p w14:paraId="4D89C0A5"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38B05B20" w14:textId="77777777" w:rsidR="00507819" w:rsidRPr="00303EB6" w:rsidRDefault="006E66F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60A4A4A7"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274D8631"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587D418D" w14:textId="77777777" w:rsidTr="00DF6716">
        <w:trPr>
          <w:jc w:val="center"/>
        </w:trPr>
        <w:tc>
          <w:tcPr>
            <w:tcW w:w="305" w:type="pct"/>
            <w:shd w:val="clear" w:color="auto" w:fill="D9D9D9"/>
          </w:tcPr>
          <w:p w14:paraId="00909F25" w14:textId="77777777" w:rsidR="00507819" w:rsidRPr="00B579AD" w:rsidRDefault="00507819" w:rsidP="00682532">
            <w:pPr>
              <w:rPr>
                <w:rFonts w:ascii="Calibri" w:hAnsi="Calibri"/>
                <w:sz w:val="18"/>
                <w:szCs w:val="18"/>
              </w:rPr>
            </w:pPr>
            <w:r w:rsidRPr="00B579AD">
              <w:rPr>
                <w:rFonts w:ascii="Calibri" w:hAnsi="Calibri"/>
                <w:sz w:val="18"/>
                <w:szCs w:val="18"/>
              </w:rPr>
              <w:t>11.2</w:t>
            </w:r>
          </w:p>
        </w:tc>
        <w:tc>
          <w:tcPr>
            <w:tcW w:w="1368" w:type="pct"/>
            <w:shd w:val="clear" w:color="auto" w:fill="D9D9D9"/>
          </w:tcPr>
          <w:p w14:paraId="473601FE" w14:textId="77777777" w:rsidR="00507819" w:rsidRPr="00261E0D" w:rsidRDefault="00507819" w:rsidP="00682532">
            <w:pPr>
              <w:autoSpaceDE w:val="0"/>
              <w:autoSpaceDN w:val="0"/>
              <w:adjustRightInd w:val="0"/>
              <w:spacing w:before="60" w:after="60"/>
              <w:ind w:left="145" w:right="64"/>
              <w:rPr>
                <w:rFonts w:asciiTheme="minorHAnsi" w:hAnsiTheme="minorHAnsi" w:cstheme="minorHAnsi"/>
                <w:color w:val="000000"/>
                <w:sz w:val="18"/>
                <w:szCs w:val="18"/>
                <w:lang w:val="sr-Latn-CS" w:eastAsia="sr-Latn-CS"/>
              </w:rPr>
            </w:pPr>
            <w:r w:rsidRPr="00261E0D">
              <w:rPr>
                <w:rFonts w:asciiTheme="minorHAnsi" w:hAnsiTheme="minorHAnsi" w:cstheme="minorHAnsi"/>
                <w:color w:val="000000"/>
                <w:sz w:val="18"/>
                <w:szCs w:val="18"/>
                <w:lang w:val="sr-Latn-CS" w:eastAsia="sr-Latn-CS"/>
              </w:rPr>
              <w:t xml:space="preserve">2. The manufacturer shall mark the warnings in a clearly visible, easily legible and understandable and accurate manner on the toy, on an affixed </w:t>
            </w:r>
            <w:r w:rsidRPr="00261E0D">
              <w:rPr>
                <w:rFonts w:asciiTheme="minorHAnsi" w:hAnsiTheme="minorHAnsi" w:cstheme="minorHAnsi"/>
                <w:color w:val="000000"/>
                <w:sz w:val="18"/>
                <w:szCs w:val="18"/>
                <w:lang w:val="sr-Latn-CS" w:eastAsia="sr-Latn-CS"/>
              </w:rPr>
              <w:lastRenderedPageBreak/>
              <w:t xml:space="preserve">label or on the packaging and, if appropriate, on the instructions for use which accompany the toy. Small toys which are sold without packaging shall have appropriate warnings affixed to them. </w:t>
            </w:r>
          </w:p>
          <w:p w14:paraId="7DF745E9"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color w:val="000000"/>
                <w:sz w:val="18"/>
                <w:szCs w:val="18"/>
                <w:lang w:val="sr-Latn-CS" w:eastAsia="sr-Latn-CS"/>
              </w:rPr>
              <w:t>The warnings shall be preceded by the words ‘Warning’ or ‘Warnings’, as the case may be.</w:t>
            </w:r>
          </w:p>
        </w:tc>
        <w:tc>
          <w:tcPr>
            <w:tcW w:w="308" w:type="pct"/>
            <w:vAlign w:val="center"/>
          </w:tcPr>
          <w:p w14:paraId="124202BE"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lastRenderedPageBreak/>
              <w:t>01.</w:t>
            </w:r>
          </w:p>
          <w:p w14:paraId="096FF9AF"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lastRenderedPageBreak/>
              <w:t>47.</w:t>
            </w:r>
          </w:p>
        </w:tc>
        <w:tc>
          <w:tcPr>
            <w:tcW w:w="1363" w:type="pct"/>
            <w:vAlign w:val="center"/>
          </w:tcPr>
          <w:p w14:paraId="27CA6D11" w14:textId="77777777" w:rsidR="00507819" w:rsidRPr="00261E0D" w:rsidRDefault="00504622" w:rsidP="001F650B">
            <w:pPr>
              <w:pStyle w:val="Caption"/>
              <w:spacing w:before="0" w:after="0" w:line="240" w:lineRule="auto"/>
              <w:ind w:firstLine="720"/>
              <w:rPr>
                <w:rFonts w:asciiTheme="minorHAnsi" w:hAnsiTheme="minorHAnsi" w:cstheme="minorHAnsi"/>
                <w:sz w:val="18"/>
                <w:szCs w:val="18"/>
                <w:lang w:val="sr-Cyrl-CS"/>
              </w:rPr>
            </w:pPr>
            <w:r w:rsidRPr="002B73C5">
              <w:rPr>
                <w:rFonts w:asciiTheme="minorHAnsi" w:hAnsiTheme="minorHAnsi" w:cstheme="minorHAnsi"/>
                <w:i w:val="0"/>
                <w:sz w:val="18"/>
                <w:szCs w:val="18"/>
              </w:rPr>
              <w:lastRenderedPageBreak/>
              <w:t xml:space="preserve">Произвођач на играчки означава упозорење на јасно видљив, лако читљив, разумљив и правилан начин, ближе прописан </w:t>
            </w:r>
            <w:r w:rsidRPr="002B73C5">
              <w:rPr>
                <w:rFonts w:asciiTheme="minorHAnsi" w:hAnsiTheme="minorHAnsi" w:cstheme="minorHAnsi"/>
                <w:i w:val="0"/>
                <w:sz w:val="18"/>
                <w:szCs w:val="18"/>
              </w:rPr>
              <w:lastRenderedPageBreak/>
              <w:t>подзаконским актом који уређује област безбедности играчака</w:t>
            </w:r>
            <w:r w:rsidRPr="002B73C5">
              <w:rPr>
                <w:rFonts w:asciiTheme="minorHAnsi" w:hAnsiTheme="minorHAnsi" w:cstheme="minorHAnsi"/>
                <w:i w:val="0"/>
                <w:color w:val="FF0000"/>
                <w:sz w:val="18"/>
                <w:szCs w:val="18"/>
              </w:rPr>
              <w:t>.</w:t>
            </w:r>
            <w:r w:rsidRPr="002B73C5">
              <w:rPr>
                <w:rFonts w:asciiTheme="minorHAnsi" w:hAnsiTheme="minorHAnsi" w:cstheme="minorHAnsi"/>
                <w:i w:val="0"/>
                <w:color w:val="7030A0"/>
                <w:sz w:val="18"/>
                <w:szCs w:val="18"/>
              </w:rPr>
              <w:t xml:space="preserve"> </w:t>
            </w:r>
            <w:r w:rsidRPr="002B73C5">
              <w:rPr>
                <w:rFonts w:asciiTheme="minorHAnsi" w:hAnsiTheme="minorHAnsi" w:cstheme="minorHAnsi"/>
                <w:i w:val="0"/>
                <w:sz w:val="18"/>
                <w:szCs w:val="18"/>
              </w:rPr>
              <w:t>и то на причвршћеној етикети или на амбалажи и, према потреби, на упутству за употребу које се прилаже уз играчку. Мале играчке које се продају без амбалаже, морају да имају причвршћена одговарајућа упозорења. Испред самог упозорења треба да стоји реч „Упозорење” или „Упозорења”</w:t>
            </w:r>
            <w:r w:rsidRPr="002B73C5">
              <w:rPr>
                <w:rFonts w:asciiTheme="minorHAnsi" w:hAnsiTheme="minorHAnsi" w:cstheme="minorHAnsi"/>
                <w:b/>
                <w:i w:val="0"/>
                <w:sz w:val="18"/>
                <w:szCs w:val="18"/>
              </w:rPr>
              <w:t xml:space="preserve">, </w:t>
            </w:r>
            <w:r w:rsidRPr="002B73C5">
              <w:rPr>
                <w:rFonts w:asciiTheme="minorHAnsi" w:hAnsiTheme="minorHAnsi" w:cstheme="minorHAnsi"/>
                <w:i w:val="0"/>
                <w:sz w:val="18"/>
                <w:szCs w:val="18"/>
              </w:rPr>
              <w:t>у зависности од случаја.</w:t>
            </w:r>
            <w:r w:rsidR="001F650B" w:rsidRPr="00261E0D">
              <w:rPr>
                <w:rFonts w:asciiTheme="minorHAnsi" w:hAnsiTheme="minorHAnsi" w:cstheme="minorHAnsi"/>
                <w:sz w:val="18"/>
                <w:szCs w:val="18"/>
                <w:lang w:val="sr-Cyrl-CS"/>
              </w:rPr>
              <w:t xml:space="preserve"> </w:t>
            </w:r>
          </w:p>
        </w:tc>
        <w:tc>
          <w:tcPr>
            <w:tcW w:w="272" w:type="pct"/>
            <w:vAlign w:val="center"/>
          </w:tcPr>
          <w:p w14:paraId="1BC6EB63" w14:textId="77777777" w:rsidR="00507819" w:rsidRPr="00303EB6" w:rsidRDefault="006E66F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Потпуно усклађен</w:t>
            </w:r>
            <w:r>
              <w:rPr>
                <w:rFonts w:ascii="Times New Roman" w:hAnsi="Times New Roman" w:cs="Times New Roman"/>
                <w:sz w:val="18"/>
                <w:szCs w:val="18"/>
                <w:lang w:val="ru-RU"/>
              </w:rPr>
              <w:lastRenderedPageBreak/>
              <w:t>о</w:t>
            </w:r>
          </w:p>
        </w:tc>
        <w:tc>
          <w:tcPr>
            <w:tcW w:w="864" w:type="pct"/>
            <w:vAlign w:val="center"/>
          </w:tcPr>
          <w:p w14:paraId="3940F002"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0B445BAA"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48915F78" w14:textId="77777777" w:rsidTr="00DF6716">
        <w:trPr>
          <w:jc w:val="center"/>
        </w:trPr>
        <w:tc>
          <w:tcPr>
            <w:tcW w:w="305" w:type="pct"/>
            <w:shd w:val="clear" w:color="auto" w:fill="D9D9D9"/>
          </w:tcPr>
          <w:p w14:paraId="5848B249"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11.2.3</w:t>
            </w:r>
          </w:p>
        </w:tc>
        <w:tc>
          <w:tcPr>
            <w:tcW w:w="1368" w:type="pct"/>
            <w:shd w:val="clear" w:color="auto" w:fill="D9D9D9"/>
          </w:tcPr>
          <w:p w14:paraId="77EC8238" w14:textId="77777777" w:rsidR="00507819" w:rsidRPr="00261E0D" w:rsidRDefault="00507819" w:rsidP="00682532">
            <w:pPr>
              <w:autoSpaceDE w:val="0"/>
              <w:autoSpaceDN w:val="0"/>
              <w:adjustRightInd w:val="0"/>
              <w:spacing w:before="60" w:after="60"/>
              <w:ind w:left="145" w:right="64"/>
              <w:rPr>
                <w:rFonts w:asciiTheme="minorHAnsi" w:hAnsiTheme="minorHAnsi" w:cstheme="minorHAnsi"/>
                <w:color w:val="000000"/>
                <w:sz w:val="18"/>
                <w:szCs w:val="18"/>
                <w:lang w:val="sr-Latn-CS" w:eastAsia="sr-Latn-CS"/>
              </w:rPr>
            </w:pPr>
            <w:r w:rsidRPr="00261E0D">
              <w:rPr>
                <w:rFonts w:asciiTheme="minorHAnsi" w:hAnsiTheme="minorHAnsi" w:cstheme="minorHAnsi"/>
                <w:color w:val="000000"/>
                <w:sz w:val="18"/>
                <w:szCs w:val="18"/>
              </w:rPr>
              <w:t>Warnings which determine the decision to purchase the toy, such as those specifying the minimum and maximum ages for users and the other applicable warnings set out in Annex V, shall appear on the consumer packaging or be otherwise clearly visible to the consumer before the purchase, including in cases where the purchase is made on-line.</w:t>
            </w:r>
          </w:p>
        </w:tc>
        <w:tc>
          <w:tcPr>
            <w:tcW w:w="308" w:type="pct"/>
            <w:vAlign w:val="center"/>
          </w:tcPr>
          <w:p w14:paraId="474C872B" w14:textId="77777777" w:rsidR="00507819" w:rsidRPr="00261E0D" w:rsidRDefault="005A40B1" w:rsidP="004E460E">
            <w:pPr>
              <w:spacing w:before="120" w:after="120"/>
              <w:ind w:firstLine="5"/>
              <w:rPr>
                <w:rFonts w:asciiTheme="minorHAnsi" w:hAnsiTheme="minorHAnsi" w:cstheme="minorHAnsi"/>
                <w:color w:val="FF0000"/>
                <w:sz w:val="18"/>
                <w:szCs w:val="18"/>
                <w:lang w:val="sr-Latn-RS"/>
              </w:rPr>
            </w:pPr>
            <w:r w:rsidRPr="00261E0D">
              <w:rPr>
                <w:rFonts w:asciiTheme="minorHAnsi" w:hAnsiTheme="minorHAnsi" w:cstheme="minorHAnsi"/>
                <w:color w:val="FF0000"/>
                <w:sz w:val="18"/>
                <w:szCs w:val="18"/>
                <w:lang w:val="sr-Latn-RS"/>
              </w:rPr>
              <w:t>02.</w:t>
            </w:r>
          </w:p>
          <w:p w14:paraId="5DEA5AF4"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color w:val="FF0000"/>
                <w:sz w:val="18"/>
                <w:szCs w:val="18"/>
                <w:lang w:val="sr-Latn-RS"/>
              </w:rPr>
              <w:t>6.2</w:t>
            </w:r>
          </w:p>
        </w:tc>
        <w:tc>
          <w:tcPr>
            <w:tcW w:w="1363" w:type="pct"/>
            <w:vAlign w:val="center"/>
          </w:tcPr>
          <w:p w14:paraId="02B036C9" w14:textId="77777777" w:rsidR="000F5465" w:rsidRPr="00830B1F" w:rsidRDefault="000F5465" w:rsidP="000F5465">
            <w:pPr>
              <w:jc w:val="both"/>
              <w:rPr>
                <w:rFonts w:asciiTheme="minorHAnsi" w:hAnsiTheme="minorHAnsi" w:cstheme="minorHAnsi"/>
                <w:spacing w:val="8"/>
                <w:sz w:val="18"/>
                <w:szCs w:val="18"/>
                <w:lang w:val="ru-RU"/>
              </w:rPr>
            </w:pPr>
            <w:r w:rsidRPr="00830B1F">
              <w:rPr>
                <w:rStyle w:val="tw4winMark"/>
                <w:rFonts w:asciiTheme="minorHAnsi" w:hAnsiTheme="minorHAnsi" w:cstheme="minorHAnsi"/>
                <w:sz w:val="18"/>
                <w:szCs w:val="18"/>
                <w:lang w:val="ru-RU"/>
                <w:specVanish w:val="0"/>
              </w:rPr>
              <w:t>{0&gt;</w:t>
            </w:r>
            <w:r w:rsidRPr="00830B1F">
              <w:rPr>
                <w:rFonts w:asciiTheme="minorHAnsi" w:hAnsiTheme="minorHAnsi" w:cstheme="minorHAnsi"/>
                <w:noProof/>
                <w:vanish/>
                <w:spacing w:val="8"/>
                <w:sz w:val="18"/>
                <w:szCs w:val="18"/>
              </w:rPr>
              <w:t>Warnings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which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determine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decision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purchase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such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those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specifying</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minimum</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maximum</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ages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for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users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other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applicable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warnings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set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out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Annex</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V</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shall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appear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consumer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packaging</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otherwise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clearly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visible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consumer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before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purchase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including</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cases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where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purchase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made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on</w:t>
            </w:r>
            <w:r w:rsidRPr="00830B1F">
              <w:rPr>
                <w:rFonts w:asciiTheme="minorHAnsi" w:hAnsiTheme="minorHAnsi" w:cstheme="minorHAnsi"/>
                <w:noProof/>
                <w:vanish/>
                <w:spacing w:val="8"/>
                <w:sz w:val="18"/>
                <w:szCs w:val="18"/>
                <w:lang w:val="ru-RU"/>
              </w:rPr>
              <w:t>-</w:t>
            </w:r>
            <w:r w:rsidRPr="00830B1F">
              <w:rPr>
                <w:rFonts w:asciiTheme="minorHAnsi" w:hAnsiTheme="minorHAnsi" w:cstheme="minorHAnsi"/>
                <w:noProof/>
                <w:vanish/>
                <w:spacing w:val="8"/>
                <w:sz w:val="18"/>
                <w:szCs w:val="18"/>
              </w:rPr>
              <w:t>line</w:t>
            </w:r>
            <w:r w:rsidRPr="00830B1F">
              <w:rPr>
                <w:rFonts w:asciiTheme="minorHAnsi" w:hAnsiTheme="minorHAnsi" w:cstheme="minorHAnsi"/>
                <w:noProof/>
                <w:vanish/>
                <w:spacing w:val="8"/>
                <w:sz w:val="18"/>
                <w:szCs w:val="18"/>
                <w:lang w:val="ru-RU"/>
              </w:rPr>
              <w:t>.</w:t>
            </w:r>
            <w:r w:rsidRPr="00830B1F">
              <w:rPr>
                <w:rStyle w:val="tw4winMark"/>
                <w:rFonts w:asciiTheme="minorHAnsi" w:hAnsiTheme="minorHAnsi" w:cstheme="minorHAnsi"/>
                <w:sz w:val="18"/>
                <w:szCs w:val="18"/>
                <w:lang w:val="ru-RU"/>
                <w:specVanish w:val="0"/>
              </w:rPr>
              <w:t>&lt;}100{&gt;</w:t>
            </w:r>
            <w:r w:rsidRPr="00830B1F">
              <w:rPr>
                <w:rFonts w:asciiTheme="minorHAnsi" w:hAnsiTheme="minorHAnsi" w:cstheme="minorHAnsi"/>
                <w:spacing w:val="8"/>
                <w:sz w:val="18"/>
                <w:szCs w:val="18"/>
                <w:lang w:val="sr-Cyrl-CS"/>
              </w:rPr>
              <w:t>Упозорења која утичу на одлуку о куповини играчке, каква су упозорења којима се утврђује најмањи и највећи узраст корисника као и друга примењива упозорења из Прилога V, треба да стоје на амбалажи за потрошача или да на неки други начин буду видљива за потрошача  пре куповине,  укључујући и куповину на интернету.</w:t>
            </w:r>
            <w:r w:rsidRPr="00830B1F">
              <w:rPr>
                <w:rStyle w:val="tw4winMark"/>
                <w:rFonts w:asciiTheme="minorHAnsi" w:hAnsiTheme="minorHAnsi" w:cstheme="minorHAnsi"/>
                <w:sz w:val="18"/>
                <w:szCs w:val="18"/>
                <w:lang w:val="ru-RU"/>
                <w:specVanish w:val="0"/>
              </w:rPr>
              <w:t>&lt;0}</w:t>
            </w:r>
          </w:p>
          <w:p w14:paraId="3D325EF6"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5071E813" w14:textId="77777777" w:rsidR="00507819" w:rsidRPr="00303EB6" w:rsidRDefault="006E66F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3CE0F02D"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C6ACEEF"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528768EB" w14:textId="77777777" w:rsidTr="00DF6716">
        <w:trPr>
          <w:jc w:val="center"/>
        </w:trPr>
        <w:tc>
          <w:tcPr>
            <w:tcW w:w="305" w:type="pct"/>
            <w:shd w:val="clear" w:color="auto" w:fill="D9D9D9"/>
          </w:tcPr>
          <w:p w14:paraId="0C0864B9" w14:textId="77777777" w:rsidR="00507819" w:rsidRPr="00B579AD" w:rsidRDefault="00507819" w:rsidP="00682532">
            <w:pPr>
              <w:rPr>
                <w:rFonts w:ascii="Calibri" w:hAnsi="Calibri"/>
                <w:sz w:val="18"/>
                <w:szCs w:val="18"/>
              </w:rPr>
            </w:pPr>
            <w:r w:rsidRPr="00B579AD">
              <w:rPr>
                <w:rFonts w:ascii="Calibri" w:hAnsi="Calibri"/>
                <w:sz w:val="18"/>
                <w:szCs w:val="18"/>
              </w:rPr>
              <w:t>11.3</w:t>
            </w:r>
          </w:p>
        </w:tc>
        <w:tc>
          <w:tcPr>
            <w:tcW w:w="1368" w:type="pct"/>
            <w:shd w:val="clear" w:color="auto" w:fill="D9D9D9"/>
          </w:tcPr>
          <w:p w14:paraId="390CD6CA"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color w:val="000000"/>
                <w:sz w:val="18"/>
                <w:szCs w:val="18"/>
              </w:rPr>
              <w:t>In accordance with Article 4(7), a Member State may, within its territory, stipulate that those warnings and the safety instructions shall be written in a language or languages easily understood by consumers, as determined by that Member State.</w:t>
            </w:r>
          </w:p>
        </w:tc>
        <w:tc>
          <w:tcPr>
            <w:tcW w:w="308" w:type="pct"/>
            <w:vAlign w:val="center"/>
          </w:tcPr>
          <w:p w14:paraId="3C98C518"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4BCE0F05"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47.3</w:t>
            </w:r>
          </w:p>
        </w:tc>
        <w:tc>
          <w:tcPr>
            <w:tcW w:w="1363" w:type="pct"/>
            <w:vAlign w:val="center"/>
          </w:tcPr>
          <w:p w14:paraId="3B2322D6" w14:textId="77777777" w:rsidR="00DB4A1B" w:rsidRPr="002B73C5" w:rsidRDefault="00DB4A1B" w:rsidP="00DB4A1B">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У складу са чланом 40. став 7, овога закона, упозорења и безбедносна упутства морају бити на српском језику.</w:t>
            </w:r>
          </w:p>
          <w:p w14:paraId="4DFC346C"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5F73F46A" w14:textId="77777777" w:rsidR="00507819" w:rsidRPr="00303EB6" w:rsidRDefault="006E66F6" w:rsidP="0025042A">
            <w:pPr>
              <w:spacing w:before="120" w:after="120"/>
              <w:jc w:val="center"/>
              <w:rPr>
                <w:rFonts w:ascii="Times New Roman" w:hAnsi="Times New Roman" w:cs="Times New Roman"/>
                <w:sz w:val="18"/>
                <w:szCs w:val="18"/>
                <w:lang w:val="ru-RU"/>
              </w:rPr>
            </w:pPr>
            <w:r w:rsidRPr="006E66F6">
              <w:rPr>
                <w:rFonts w:ascii="Times New Roman" w:hAnsi="Times New Roman" w:cs="Times New Roman"/>
                <w:sz w:val="18"/>
                <w:szCs w:val="18"/>
                <w:lang w:val="ru-RU"/>
              </w:rPr>
              <w:t>Потпуно усклађено</w:t>
            </w:r>
          </w:p>
        </w:tc>
        <w:tc>
          <w:tcPr>
            <w:tcW w:w="864" w:type="pct"/>
            <w:vAlign w:val="center"/>
          </w:tcPr>
          <w:p w14:paraId="7E7476E6"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55024113"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45092BD4" w14:textId="77777777" w:rsidTr="00DF6716">
        <w:trPr>
          <w:jc w:val="center"/>
        </w:trPr>
        <w:tc>
          <w:tcPr>
            <w:tcW w:w="305" w:type="pct"/>
            <w:shd w:val="clear" w:color="auto" w:fill="D9D9D9"/>
          </w:tcPr>
          <w:p w14:paraId="2FD0D23E" w14:textId="77777777" w:rsidR="00507819" w:rsidRPr="00B579AD" w:rsidRDefault="00507819" w:rsidP="00682532">
            <w:pPr>
              <w:rPr>
                <w:rFonts w:ascii="Calibri" w:hAnsi="Calibri"/>
                <w:sz w:val="18"/>
                <w:szCs w:val="18"/>
              </w:rPr>
            </w:pPr>
            <w:r w:rsidRPr="00B579AD">
              <w:rPr>
                <w:rFonts w:ascii="Calibri" w:hAnsi="Calibri"/>
                <w:sz w:val="18"/>
                <w:szCs w:val="18"/>
              </w:rPr>
              <w:t>12.</w:t>
            </w:r>
          </w:p>
        </w:tc>
        <w:tc>
          <w:tcPr>
            <w:tcW w:w="1368" w:type="pct"/>
            <w:shd w:val="clear" w:color="auto" w:fill="D9D9D9"/>
          </w:tcPr>
          <w:p w14:paraId="791E6A50"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Members States shall not impede the making available on the market in their territory of toys which comply with this Directive.</w:t>
            </w:r>
          </w:p>
        </w:tc>
        <w:tc>
          <w:tcPr>
            <w:tcW w:w="308" w:type="pct"/>
            <w:vAlign w:val="center"/>
          </w:tcPr>
          <w:p w14:paraId="1EE17E71"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4BBC86CC"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48.</w:t>
            </w:r>
          </w:p>
        </w:tc>
        <w:tc>
          <w:tcPr>
            <w:tcW w:w="1363" w:type="pct"/>
            <w:vAlign w:val="center"/>
          </w:tcPr>
          <w:p w14:paraId="1A8C2078" w14:textId="77777777" w:rsidR="00DB4A1B" w:rsidRPr="002B73C5" w:rsidRDefault="00DB4A1B" w:rsidP="00DB4A1B">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Не сме се забранити испорука на тржиште Републике Србије играчака које су усаглашене са одредбама овог закона и подзаконског акта који уређује област безбедности играчака.</w:t>
            </w:r>
          </w:p>
          <w:p w14:paraId="0CC665B4"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32385028" w14:textId="77777777" w:rsidR="00507819" w:rsidRPr="00303EB6" w:rsidRDefault="006E66F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3567D6FD"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6BAF742F"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61DE67F6" w14:textId="77777777" w:rsidTr="00DF6716">
        <w:trPr>
          <w:jc w:val="center"/>
        </w:trPr>
        <w:tc>
          <w:tcPr>
            <w:tcW w:w="305" w:type="pct"/>
            <w:shd w:val="clear" w:color="auto" w:fill="D9D9D9"/>
          </w:tcPr>
          <w:p w14:paraId="0BE34E7E" w14:textId="77777777" w:rsidR="00507819" w:rsidRPr="00B579AD" w:rsidRDefault="00507819" w:rsidP="00682532">
            <w:pPr>
              <w:rPr>
                <w:rFonts w:ascii="Calibri" w:hAnsi="Calibri"/>
                <w:sz w:val="18"/>
                <w:szCs w:val="18"/>
              </w:rPr>
            </w:pPr>
            <w:r w:rsidRPr="00B579AD">
              <w:rPr>
                <w:rFonts w:ascii="Calibri" w:hAnsi="Calibri"/>
                <w:sz w:val="18"/>
                <w:szCs w:val="18"/>
              </w:rPr>
              <w:t>13.</w:t>
            </w:r>
          </w:p>
        </w:tc>
        <w:tc>
          <w:tcPr>
            <w:tcW w:w="1368" w:type="pct"/>
            <w:shd w:val="clear" w:color="auto" w:fill="D9D9D9"/>
          </w:tcPr>
          <w:p w14:paraId="2A46EF86"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 xml:space="preserve">Toys which are in conformity with harmonised standards or parts thereof, the references of which have been published in the </w:t>
            </w:r>
            <w:r w:rsidRPr="00261E0D">
              <w:rPr>
                <w:rFonts w:asciiTheme="minorHAnsi" w:hAnsiTheme="minorHAnsi" w:cstheme="minorHAnsi"/>
                <w:i/>
                <w:iCs/>
                <w:sz w:val="18"/>
                <w:szCs w:val="18"/>
                <w:lang w:eastAsia="en-GB"/>
              </w:rPr>
              <w:t>Official Journal of the European Union</w:t>
            </w:r>
            <w:r w:rsidRPr="00261E0D">
              <w:rPr>
                <w:rFonts w:asciiTheme="minorHAnsi" w:hAnsiTheme="minorHAnsi" w:cstheme="minorHAnsi"/>
                <w:sz w:val="18"/>
                <w:szCs w:val="18"/>
                <w:lang w:eastAsia="en-GB"/>
              </w:rPr>
              <w:t>, shall be presumed to be in conformity with the requirements covered by those standards or parts thereof set out in Article 10 and Annex II.</w:t>
            </w:r>
          </w:p>
        </w:tc>
        <w:tc>
          <w:tcPr>
            <w:tcW w:w="308" w:type="pct"/>
            <w:vAlign w:val="center"/>
          </w:tcPr>
          <w:p w14:paraId="7E5FA08C"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359F15E5"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49.</w:t>
            </w:r>
          </w:p>
        </w:tc>
        <w:tc>
          <w:tcPr>
            <w:tcW w:w="1363" w:type="pct"/>
            <w:vAlign w:val="center"/>
          </w:tcPr>
          <w:p w14:paraId="3317AF8F" w14:textId="77777777" w:rsidR="004D34CE" w:rsidRPr="002B73C5" w:rsidRDefault="004D34CE" w:rsidP="004D34CE">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 xml:space="preserve">Претпоставља се </w:t>
            </w:r>
            <w:r w:rsidRPr="002B73C5">
              <w:rPr>
                <w:rFonts w:asciiTheme="minorHAnsi" w:hAnsiTheme="minorHAnsi" w:cstheme="minorHAnsi"/>
                <w:i w:val="0"/>
                <w:sz w:val="18"/>
                <w:szCs w:val="18"/>
                <w:lang w:val="sr-Cyrl-CS"/>
              </w:rPr>
              <w:t>да је играчка усаглашена</w:t>
            </w:r>
            <w:r w:rsidRPr="002B73C5">
              <w:rPr>
                <w:rFonts w:asciiTheme="minorHAnsi" w:hAnsiTheme="minorHAnsi" w:cstheme="minorHAnsi"/>
                <w:i w:val="0"/>
                <w:color w:val="FF0000"/>
                <w:sz w:val="18"/>
                <w:szCs w:val="18"/>
                <w:lang w:val="sr-Cyrl-CS"/>
              </w:rPr>
              <w:t xml:space="preserve"> </w:t>
            </w:r>
            <w:r w:rsidRPr="002B73C5">
              <w:rPr>
                <w:rFonts w:asciiTheme="minorHAnsi" w:hAnsiTheme="minorHAnsi" w:cstheme="minorHAnsi"/>
                <w:i w:val="0"/>
                <w:sz w:val="18"/>
                <w:szCs w:val="18"/>
              </w:rPr>
              <w:t xml:space="preserve">са 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 ако је иста усаглашена са </w:t>
            </w:r>
            <w:r w:rsidRPr="002B73C5">
              <w:rPr>
                <w:rFonts w:asciiTheme="minorHAnsi" w:hAnsiTheme="minorHAnsi" w:cstheme="minorHAnsi"/>
                <w:i w:val="0"/>
                <w:sz w:val="18"/>
                <w:szCs w:val="18"/>
                <w:lang w:val="sr-Cyrl-CS"/>
              </w:rPr>
              <w:t xml:space="preserve"> </w:t>
            </w:r>
            <w:r w:rsidRPr="002B73C5">
              <w:rPr>
                <w:rFonts w:asciiTheme="minorHAnsi" w:hAnsiTheme="minorHAnsi" w:cstheme="minorHAnsi"/>
                <w:i w:val="0"/>
                <w:sz w:val="18"/>
                <w:szCs w:val="18"/>
                <w:lang w:val="ru-RU"/>
              </w:rPr>
              <w:t xml:space="preserve">српским стандардима којима су преузети одговарајући хармонизовани стандарди чији се списак (у даљем тексту: </w:t>
            </w:r>
            <w:r w:rsidRPr="002B73C5">
              <w:rPr>
                <w:rFonts w:asciiTheme="minorHAnsi" w:hAnsiTheme="minorHAnsi" w:cstheme="minorHAnsi"/>
                <w:i w:val="0"/>
                <w:sz w:val="18"/>
                <w:szCs w:val="18"/>
              </w:rPr>
              <w:t>С</w:t>
            </w:r>
            <w:r w:rsidRPr="002B73C5">
              <w:rPr>
                <w:rFonts w:asciiTheme="minorHAnsi" w:hAnsiTheme="minorHAnsi" w:cstheme="minorHAnsi"/>
                <w:i w:val="0"/>
                <w:sz w:val="18"/>
                <w:szCs w:val="18"/>
                <w:lang w:val="ru-RU"/>
              </w:rPr>
              <w:t xml:space="preserve">писак стандарда) саставља и објављује у складу са законом којим се уређују технички захтеви за производе и </w:t>
            </w:r>
            <w:r w:rsidRPr="002B73C5">
              <w:rPr>
                <w:rFonts w:asciiTheme="minorHAnsi" w:hAnsiTheme="minorHAnsi" w:cstheme="minorHAnsi"/>
                <w:i w:val="0"/>
                <w:sz w:val="18"/>
                <w:szCs w:val="18"/>
                <w:lang w:val="ru-RU"/>
              </w:rPr>
              <w:lastRenderedPageBreak/>
              <w:t>оцењивање усаглашености.</w:t>
            </w:r>
            <w:r w:rsidRPr="002B73C5">
              <w:rPr>
                <w:rFonts w:asciiTheme="minorHAnsi" w:hAnsiTheme="minorHAnsi" w:cstheme="minorHAnsi"/>
                <w:i w:val="0"/>
                <w:color w:val="FF0000"/>
                <w:sz w:val="18"/>
                <w:szCs w:val="18"/>
                <w:lang w:val="ru-RU"/>
              </w:rPr>
              <w:t xml:space="preserve"> </w:t>
            </w:r>
            <w:r w:rsidRPr="002B73C5">
              <w:rPr>
                <w:rFonts w:asciiTheme="minorHAnsi" w:hAnsiTheme="minorHAnsi" w:cstheme="minorHAnsi"/>
                <w:i w:val="0"/>
                <w:kern w:val="24"/>
                <w:sz w:val="18"/>
                <w:szCs w:val="18"/>
                <w:lang w:val="sr-Cyrl-CS"/>
              </w:rPr>
              <w:t xml:space="preserve">Списак стандарда за усаглашеност играчака се </w:t>
            </w:r>
            <w:r w:rsidRPr="002B73C5">
              <w:rPr>
                <w:rFonts w:asciiTheme="minorHAnsi" w:hAnsiTheme="minorHAnsi" w:cstheme="minorHAnsi"/>
                <w:i w:val="0"/>
                <w:sz w:val="18"/>
                <w:szCs w:val="18"/>
              </w:rPr>
              <w:t>објављ</w:t>
            </w:r>
            <w:r w:rsidRPr="002B73C5">
              <w:rPr>
                <w:rFonts w:asciiTheme="minorHAnsi" w:hAnsiTheme="minorHAnsi" w:cstheme="minorHAnsi"/>
                <w:i w:val="0"/>
                <w:sz w:val="18"/>
                <w:szCs w:val="18"/>
                <w:lang w:val="sr-Cyrl-CS"/>
              </w:rPr>
              <w:t>ује</w:t>
            </w:r>
            <w:r w:rsidRPr="002B73C5">
              <w:rPr>
                <w:rFonts w:asciiTheme="minorHAnsi" w:hAnsiTheme="minorHAnsi" w:cstheme="minorHAnsi"/>
                <w:i w:val="0"/>
                <w:sz w:val="18"/>
                <w:szCs w:val="18"/>
              </w:rPr>
              <w:t xml:space="preserve"> уз подзаконски акт који уређује област безбедности играчака.</w:t>
            </w:r>
          </w:p>
          <w:p w14:paraId="2EB6D1B9"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369878B4" w14:textId="77777777" w:rsidR="00507819" w:rsidRPr="007515ED" w:rsidRDefault="006E66F6" w:rsidP="0025042A">
            <w:pPr>
              <w:spacing w:before="120" w:after="120"/>
              <w:jc w:val="center"/>
              <w:rPr>
                <w:rFonts w:ascii="Times New Roman" w:hAnsi="Times New Roman" w:cs="Times New Roman"/>
                <w:sz w:val="18"/>
                <w:szCs w:val="18"/>
                <w:lang w:val="ru-RU"/>
              </w:rPr>
            </w:pPr>
            <w:r w:rsidRPr="007515ED">
              <w:rPr>
                <w:rFonts w:ascii="Times New Roman" w:hAnsi="Times New Roman" w:cs="Times New Roman"/>
                <w:sz w:val="18"/>
                <w:szCs w:val="18"/>
                <w:lang w:val="ru-RU"/>
              </w:rPr>
              <w:lastRenderedPageBreak/>
              <w:t>Потпуно усклађено</w:t>
            </w:r>
          </w:p>
        </w:tc>
        <w:tc>
          <w:tcPr>
            <w:tcW w:w="864" w:type="pct"/>
            <w:vAlign w:val="center"/>
          </w:tcPr>
          <w:p w14:paraId="125B6AB5" w14:textId="77777777" w:rsidR="00507819" w:rsidRPr="007515ED"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58196902"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10A7B1B7" w14:textId="77777777" w:rsidTr="00DF6716">
        <w:trPr>
          <w:jc w:val="center"/>
        </w:trPr>
        <w:tc>
          <w:tcPr>
            <w:tcW w:w="305" w:type="pct"/>
            <w:shd w:val="clear" w:color="auto" w:fill="D9D9D9"/>
          </w:tcPr>
          <w:p w14:paraId="2C473A56"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14.</w:t>
            </w:r>
          </w:p>
        </w:tc>
        <w:tc>
          <w:tcPr>
            <w:tcW w:w="1368" w:type="pct"/>
            <w:shd w:val="clear" w:color="auto" w:fill="D9D9D9"/>
          </w:tcPr>
          <w:p w14:paraId="4395B348"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When a Member State or the Commission considers that a harmonised standard does not entirely satisfy the requirements which it covers and which are set out in Article 10 and Annex II, the Commission or the Member State concerned shall bring the matter before the Committee set up by Article 5 of Directive 98/34/EC, giving its arguments. The Committee shall, having consulted the relevant European standardisation bodies, deliver its opinion without delay</w:t>
            </w:r>
          </w:p>
          <w:p w14:paraId="610BBA47"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In the light of the Committee's opinion, the Commission shall decide to publish, not to publish, to publish with restriction, to maintain, to maintain with restriction or to withdraw the references to the harmonised standard concerned in or from the </w:t>
            </w:r>
            <w:r w:rsidRPr="00261E0D">
              <w:rPr>
                <w:rFonts w:asciiTheme="minorHAnsi" w:hAnsiTheme="minorHAnsi" w:cstheme="minorHAnsi"/>
                <w:i/>
                <w:iCs/>
                <w:sz w:val="18"/>
                <w:szCs w:val="18"/>
                <w:lang w:eastAsia="en-GB"/>
              </w:rPr>
              <w:t>Official Journal of the European Union</w:t>
            </w:r>
            <w:r w:rsidRPr="00261E0D">
              <w:rPr>
                <w:rFonts w:asciiTheme="minorHAnsi" w:hAnsiTheme="minorHAnsi" w:cstheme="minorHAnsi"/>
                <w:sz w:val="18"/>
                <w:szCs w:val="18"/>
                <w:lang w:eastAsia="en-GB"/>
              </w:rPr>
              <w:t xml:space="preserve">. </w:t>
            </w:r>
          </w:p>
          <w:p w14:paraId="19F62FEE"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3. The Commission shall inform the European standardisation body concerned and, if necessary, request the revision of the harmonised standards concerned.</w:t>
            </w:r>
          </w:p>
        </w:tc>
        <w:tc>
          <w:tcPr>
            <w:tcW w:w="308" w:type="pct"/>
            <w:vAlign w:val="center"/>
          </w:tcPr>
          <w:p w14:paraId="149973C9" w14:textId="77777777" w:rsidR="00507819" w:rsidRPr="00261E0D" w:rsidRDefault="00507819" w:rsidP="004E460E">
            <w:pPr>
              <w:spacing w:before="120" w:after="120"/>
              <w:ind w:firstLine="5"/>
              <w:rPr>
                <w:rFonts w:asciiTheme="minorHAnsi" w:hAnsiTheme="minorHAnsi" w:cstheme="minorHAnsi"/>
                <w:sz w:val="18"/>
                <w:szCs w:val="18"/>
                <w:lang w:val="ru-RU"/>
              </w:rPr>
            </w:pPr>
          </w:p>
        </w:tc>
        <w:tc>
          <w:tcPr>
            <w:tcW w:w="1363" w:type="pct"/>
            <w:vAlign w:val="center"/>
          </w:tcPr>
          <w:p w14:paraId="5DFBB3F2"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1C332129" w14:textId="77777777" w:rsidR="00507819" w:rsidRPr="00303EB6" w:rsidRDefault="006E66F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708BD7FD"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3FEA0AA8"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71DFD417" w14:textId="77777777" w:rsidTr="00DF6716">
        <w:trPr>
          <w:jc w:val="center"/>
        </w:trPr>
        <w:tc>
          <w:tcPr>
            <w:tcW w:w="305" w:type="pct"/>
            <w:shd w:val="clear" w:color="auto" w:fill="D9D9D9"/>
          </w:tcPr>
          <w:p w14:paraId="0C59756D" w14:textId="77777777" w:rsidR="00507819" w:rsidRPr="00B579AD" w:rsidRDefault="00507819" w:rsidP="00682532">
            <w:pPr>
              <w:rPr>
                <w:rFonts w:ascii="Calibri" w:hAnsi="Calibri"/>
                <w:sz w:val="18"/>
                <w:szCs w:val="18"/>
              </w:rPr>
            </w:pPr>
            <w:r w:rsidRPr="00735AEA">
              <w:rPr>
                <w:rFonts w:ascii="Calibri" w:hAnsi="Calibri"/>
                <w:sz w:val="18"/>
                <w:szCs w:val="18"/>
              </w:rPr>
              <w:t>15.</w:t>
            </w:r>
            <w:r>
              <w:rPr>
                <w:rFonts w:ascii="Calibri" w:hAnsi="Calibri"/>
                <w:sz w:val="18"/>
                <w:szCs w:val="18"/>
              </w:rPr>
              <w:t>1</w:t>
            </w:r>
          </w:p>
        </w:tc>
        <w:tc>
          <w:tcPr>
            <w:tcW w:w="1368" w:type="pct"/>
            <w:shd w:val="clear" w:color="auto" w:fill="D9D9D9"/>
          </w:tcPr>
          <w:p w14:paraId="5EFA960F"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The EC declaration of conformity shall state that the fulfilment of the requirements set out in Article 10 and Annex II has been demonstrated. </w:t>
            </w:r>
          </w:p>
          <w:p w14:paraId="4E5BB7E2" w14:textId="77777777" w:rsidR="00507819" w:rsidRPr="00261E0D" w:rsidRDefault="00507819" w:rsidP="00682532">
            <w:pPr>
              <w:ind w:left="145" w:right="64"/>
              <w:rPr>
                <w:rFonts w:asciiTheme="minorHAnsi" w:hAnsiTheme="minorHAnsi" w:cstheme="minorHAnsi"/>
                <w:sz w:val="18"/>
                <w:szCs w:val="18"/>
                <w:lang w:eastAsia="en-GB"/>
              </w:rPr>
            </w:pPr>
          </w:p>
        </w:tc>
        <w:tc>
          <w:tcPr>
            <w:tcW w:w="308" w:type="pct"/>
            <w:vAlign w:val="center"/>
          </w:tcPr>
          <w:p w14:paraId="2FAA2B4D" w14:textId="77777777" w:rsidR="00507819"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2E4BE66A" w14:textId="77777777" w:rsidR="005A40B1" w:rsidRPr="00261E0D" w:rsidRDefault="005A40B1"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50.1</w:t>
            </w:r>
          </w:p>
        </w:tc>
        <w:tc>
          <w:tcPr>
            <w:tcW w:w="1363" w:type="pct"/>
            <w:vAlign w:val="center"/>
          </w:tcPr>
          <w:p w14:paraId="30D34840" w14:textId="77777777" w:rsidR="00422DB0" w:rsidRPr="002B73C5" w:rsidRDefault="00422DB0" w:rsidP="00422DB0">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Декларацијом о усаглашености потврђује се испуњеност захтева наведених у 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w:t>
            </w:r>
          </w:p>
          <w:p w14:paraId="34878DA0"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4F510CD0" w14:textId="77777777" w:rsidR="00507819" w:rsidRPr="00303EB6" w:rsidRDefault="006E66F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736571A8"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5C64207" w14:textId="77777777" w:rsidR="00507819" w:rsidRPr="00303EB6" w:rsidRDefault="00507819" w:rsidP="004E460E">
            <w:pPr>
              <w:spacing w:before="120" w:after="120"/>
              <w:rPr>
                <w:rFonts w:ascii="Times New Roman" w:hAnsi="Times New Roman" w:cs="Times New Roman"/>
                <w:sz w:val="18"/>
                <w:szCs w:val="18"/>
                <w:lang w:val="sr-Cyrl-CS"/>
              </w:rPr>
            </w:pPr>
          </w:p>
        </w:tc>
      </w:tr>
      <w:tr w:rsidR="00202479" w:rsidRPr="00303EB6" w14:paraId="5A684DCA" w14:textId="77777777" w:rsidTr="00DF6716">
        <w:trPr>
          <w:trHeight w:val="1980"/>
          <w:jc w:val="center"/>
        </w:trPr>
        <w:tc>
          <w:tcPr>
            <w:tcW w:w="305" w:type="pct"/>
            <w:vMerge w:val="restart"/>
            <w:shd w:val="clear" w:color="auto" w:fill="D9D9D9"/>
          </w:tcPr>
          <w:p w14:paraId="32D8767C" w14:textId="77777777" w:rsidR="00202479" w:rsidRPr="00B579AD" w:rsidRDefault="00202479" w:rsidP="00682532">
            <w:pPr>
              <w:rPr>
                <w:rFonts w:ascii="Calibri" w:hAnsi="Calibri"/>
                <w:sz w:val="18"/>
                <w:szCs w:val="18"/>
              </w:rPr>
            </w:pPr>
            <w:r w:rsidRPr="00B579AD">
              <w:rPr>
                <w:rFonts w:ascii="Calibri" w:hAnsi="Calibri"/>
                <w:sz w:val="18"/>
                <w:szCs w:val="18"/>
              </w:rPr>
              <w:lastRenderedPageBreak/>
              <w:t>15.2</w:t>
            </w:r>
          </w:p>
        </w:tc>
        <w:tc>
          <w:tcPr>
            <w:tcW w:w="1368" w:type="pct"/>
            <w:vMerge w:val="restart"/>
            <w:shd w:val="clear" w:color="auto" w:fill="D9D9D9"/>
          </w:tcPr>
          <w:p w14:paraId="35463DE7" w14:textId="77777777" w:rsidR="00202479" w:rsidRPr="00261E0D" w:rsidRDefault="0020247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The EC declaration of conformity shall as a minimum contain the elements specified in Annex III to this Directive and the relevant modules set out in Annex II to Decision No 768/2008/EC and shall be continuously updated. It shall have the model structure set out in Annex III to this Directive. It shall be translated into the language or languages required by the Member State in whose market the toy is placed or made available. </w:t>
            </w:r>
          </w:p>
        </w:tc>
        <w:tc>
          <w:tcPr>
            <w:tcW w:w="308" w:type="pct"/>
            <w:tcBorders>
              <w:bottom w:val="nil"/>
            </w:tcBorders>
            <w:vAlign w:val="center"/>
          </w:tcPr>
          <w:p w14:paraId="62C18C00" w14:textId="77777777" w:rsidR="00202479" w:rsidRPr="00261E0D" w:rsidRDefault="00202479" w:rsidP="00202479">
            <w:pPr>
              <w:spacing w:after="120"/>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3624C7F9" w14:textId="77777777" w:rsidR="00202479" w:rsidRPr="00261E0D" w:rsidRDefault="00202479"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50.2</w:t>
            </w:r>
          </w:p>
          <w:p w14:paraId="3C186B7B" w14:textId="77777777" w:rsidR="00202479" w:rsidRDefault="00202479" w:rsidP="004E460E">
            <w:pPr>
              <w:spacing w:before="120" w:after="120"/>
              <w:ind w:firstLine="5"/>
              <w:rPr>
                <w:rFonts w:asciiTheme="minorHAnsi" w:hAnsiTheme="minorHAnsi" w:cstheme="minorHAnsi"/>
                <w:color w:val="FF0000"/>
                <w:sz w:val="18"/>
                <w:szCs w:val="18"/>
                <w:lang w:val="sr-Latn-RS"/>
              </w:rPr>
            </w:pPr>
          </w:p>
          <w:p w14:paraId="0FE0273A" w14:textId="77777777" w:rsidR="00202479" w:rsidRDefault="00202479" w:rsidP="004E460E">
            <w:pPr>
              <w:spacing w:before="120" w:after="120"/>
              <w:ind w:firstLine="5"/>
              <w:rPr>
                <w:rFonts w:asciiTheme="minorHAnsi" w:hAnsiTheme="minorHAnsi" w:cstheme="minorHAnsi"/>
                <w:color w:val="FF0000"/>
                <w:sz w:val="18"/>
                <w:szCs w:val="18"/>
                <w:lang w:val="sr-Latn-RS"/>
              </w:rPr>
            </w:pPr>
          </w:p>
          <w:p w14:paraId="254D91DF" w14:textId="77777777" w:rsidR="00202479" w:rsidRPr="00261E0D" w:rsidRDefault="00202479" w:rsidP="004E460E">
            <w:pPr>
              <w:spacing w:before="120" w:after="120"/>
              <w:ind w:firstLine="5"/>
              <w:rPr>
                <w:rFonts w:asciiTheme="minorHAnsi" w:hAnsiTheme="minorHAnsi" w:cstheme="minorHAnsi"/>
                <w:sz w:val="18"/>
                <w:szCs w:val="18"/>
                <w:lang w:val="sr-Latn-RS"/>
              </w:rPr>
            </w:pPr>
          </w:p>
        </w:tc>
        <w:tc>
          <w:tcPr>
            <w:tcW w:w="1363" w:type="pct"/>
            <w:tcBorders>
              <w:bottom w:val="nil"/>
            </w:tcBorders>
            <w:vAlign w:val="center"/>
          </w:tcPr>
          <w:p w14:paraId="2BE1DB86" w14:textId="77777777" w:rsidR="00202479" w:rsidRPr="002B73C5" w:rsidRDefault="00202479" w:rsidP="00202479">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Елементи Декларације о усаглашености су ближе прописани подзаконским актом који уређује област безбедности играчака.</w:t>
            </w:r>
          </w:p>
          <w:p w14:paraId="12AF7069" w14:textId="77777777" w:rsidR="00202479" w:rsidRDefault="00202479" w:rsidP="004E460E">
            <w:pPr>
              <w:rPr>
                <w:rFonts w:asciiTheme="minorHAnsi" w:hAnsiTheme="minorHAnsi" w:cstheme="minorHAnsi"/>
                <w:spacing w:val="8"/>
                <w:sz w:val="18"/>
                <w:szCs w:val="18"/>
                <w:lang w:val="sr-Cyrl-CS"/>
              </w:rPr>
            </w:pPr>
          </w:p>
          <w:p w14:paraId="6F781F9E" w14:textId="77777777" w:rsidR="00202479" w:rsidRDefault="00202479" w:rsidP="004E460E">
            <w:pPr>
              <w:rPr>
                <w:rFonts w:asciiTheme="minorHAnsi" w:hAnsiTheme="minorHAnsi" w:cstheme="minorHAnsi"/>
                <w:spacing w:val="8"/>
                <w:sz w:val="18"/>
                <w:szCs w:val="18"/>
                <w:lang w:val="sr-Cyrl-CS"/>
              </w:rPr>
            </w:pPr>
          </w:p>
          <w:p w14:paraId="6E61E86E" w14:textId="77777777" w:rsidR="00202479" w:rsidRDefault="00202479" w:rsidP="004E460E">
            <w:pPr>
              <w:rPr>
                <w:rFonts w:asciiTheme="minorHAnsi" w:hAnsiTheme="minorHAnsi" w:cstheme="minorHAnsi"/>
                <w:spacing w:val="8"/>
                <w:sz w:val="18"/>
                <w:szCs w:val="18"/>
                <w:lang w:val="sr-Cyrl-CS"/>
              </w:rPr>
            </w:pPr>
          </w:p>
          <w:p w14:paraId="3D1EC3DD" w14:textId="77777777" w:rsidR="00202479" w:rsidRPr="00261E0D" w:rsidRDefault="00202479" w:rsidP="004E460E">
            <w:pPr>
              <w:rPr>
                <w:rFonts w:asciiTheme="minorHAnsi" w:hAnsiTheme="minorHAnsi" w:cstheme="minorHAnsi"/>
                <w:sz w:val="18"/>
                <w:szCs w:val="18"/>
                <w:lang w:val="sr-Cyrl-CS"/>
              </w:rPr>
            </w:pPr>
          </w:p>
        </w:tc>
        <w:tc>
          <w:tcPr>
            <w:tcW w:w="272" w:type="pct"/>
            <w:vMerge w:val="restart"/>
            <w:vAlign w:val="center"/>
          </w:tcPr>
          <w:p w14:paraId="604CD185" w14:textId="77777777" w:rsidR="00202479" w:rsidRPr="00303EB6" w:rsidRDefault="006E66F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Merge w:val="restart"/>
            <w:vAlign w:val="center"/>
          </w:tcPr>
          <w:p w14:paraId="7E0ECC28" w14:textId="77777777" w:rsidR="00202479" w:rsidRPr="00303EB6" w:rsidRDefault="00202479" w:rsidP="004E460E">
            <w:pPr>
              <w:spacing w:before="120" w:after="120"/>
              <w:ind w:firstLine="21"/>
              <w:rPr>
                <w:rFonts w:ascii="Times New Roman" w:hAnsi="Times New Roman" w:cs="Times New Roman"/>
                <w:sz w:val="18"/>
                <w:szCs w:val="18"/>
                <w:lang w:val="ru-RU"/>
              </w:rPr>
            </w:pPr>
          </w:p>
        </w:tc>
        <w:tc>
          <w:tcPr>
            <w:tcW w:w="520" w:type="pct"/>
            <w:vMerge w:val="restart"/>
            <w:vAlign w:val="center"/>
          </w:tcPr>
          <w:p w14:paraId="18BB0981" w14:textId="77777777" w:rsidR="00202479" w:rsidRPr="00303EB6" w:rsidRDefault="00202479" w:rsidP="004E460E">
            <w:pPr>
              <w:spacing w:before="120" w:after="120"/>
              <w:rPr>
                <w:rFonts w:ascii="Times New Roman" w:hAnsi="Times New Roman" w:cs="Times New Roman"/>
                <w:sz w:val="18"/>
                <w:szCs w:val="18"/>
                <w:lang w:val="sr-Cyrl-CS"/>
              </w:rPr>
            </w:pPr>
          </w:p>
        </w:tc>
      </w:tr>
      <w:tr w:rsidR="00202479" w:rsidRPr="00303EB6" w14:paraId="5D2581B2" w14:textId="77777777" w:rsidTr="00DF6716">
        <w:trPr>
          <w:trHeight w:val="1980"/>
          <w:jc w:val="center"/>
        </w:trPr>
        <w:tc>
          <w:tcPr>
            <w:tcW w:w="305" w:type="pct"/>
            <w:vMerge/>
            <w:shd w:val="clear" w:color="auto" w:fill="D9D9D9"/>
          </w:tcPr>
          <w:p w14:paraId="6E7D1380" w14:textId="77777777" w:rsidR="00202479" w:rsidRPr="00B579AD" w:rsidRDefault="00202479" w:rsidP="00682532">
            <w:pPr>
              <w:rPr>
                <w:rFonts w:ascii="Calibri" w:hAnsi="Calibri"/>
                <w:sz w:val="18"/>
                <w:szCs w:val="18"/>
              </w:rPr>
            </w:pPr>
          </w:p>
        </w:tc>
        <w:tc>
          <w:tcPr>
            <w:tcW w:w="1368" w:type="pct"/>
            <w:vMerge/>
            <w:shd w:val="clear" w:color="auto" w:fill="D9D9D9"/>
          </w:tcPr>
          <w:p w14:paraId="4F61FC87" w14:textId="77777777" w:rsidR="00202479" w:rsidRPr="00261E0D" w:rsidRDefault="00202479" w:rsidP="00682532">
            <w:pPr>
              <w:ind w:left="145" w:right="64"/>
              <w:rPr>
                <w:rFonts w:asciiTheme="minorHAnsi" w:hAnsiTheme="minorHAnsi" w:cstheme="minorHAnsi"/>
                <w:sz w:val="18"/>
                <w:szCs w:val="18"/>
                <w:lang w:eastAsia="en-GB"/>
              </w:rPr>
            </w:pPr>
          </w:p>
        </w:tc>
        <w:tc>
          <w:tcPr>
            <w:tcW w:w="308" w:type="pct"/>
            <w:tcBorders>
              <w:top w:val="nil"/>
            </w:tcBorders>
          </w:tcPr>
          <w:p w14:paraId="7D219796" w14:textId="77777777" w:rsidR="00202479" w:rsidRPr="00261E0D" w:rsidRDefault="00202479" w:rsidP="00202479">
            <w:pPr>
              <w:spacing w:before="120" w:after="120"/>
              <w:rPr>
                <w:rFonts w:asciiTheme="minorHAnsi" w:hAnsiTheme="minorHAnsi" w:cstheme="minorHAnsi"/>
                <w:color w:val="FF0000"/>
                <w:sz w:val="18"/>
                <w:szCs w:val="18"/>
                <w:lang w:val="sr-Latn-RS"/>
              </w:rPr>
            </w:pPr>
            <w:r w:rsidRPr="00261E0D">
              <w:rPr>
                <w:rFonts w:asciiTheme="minorHAnsi" w:hAnsiTheme="minorHAnsi" w:cstheme="minorHAnsi"/>
                <w:color w:val="FF0000"/>
                <w:sz w:val="18"/>
                <w:szCs w:val="18"/>
                <w:lang w:val="sr-Latn-RS"/>
              </w:rPr>
              <w:t>02.</w:t>
            </w:r>
          </w:p>
          <w:p w14:paraId="0CC15FD0" w14:textId="77777777" w:rsidR="00202479" w:rsidRPr="00261E0D" w:rsidRDefault="00202479" w:rsidP="00202479">
            <w:pPr>
              <w:spacing w:after="120"/>
              <w:rPr>
                <w:rFonts w:asciiTheme="minorHAnsi" w:hAnsiTheme="minorHAnsi" w:cstheme="minorHAnsi"/>
                <w:sz w:val="18"/>
                <w:szCs w:val="18"/>
                <w:lang w:val="sr-Latn-RS"/>
              </w:rPr>
            </w:pPr>
            <w:r w:rsidRPr="00261E0D">
              <w:rPr>
                <w:rFonts w:asciiTheme="minorHAnsi" w:hAnsiTheme="minorHAnsi" w:cstheme="minorHAnsi"/>
                <w:color w:val="FF0000"/>
                <w:sz w:val="18"/>
                <w:szCs w:val="18"/>
                <w:lang w:val="sr-Latn-RS"/>
              </w:rPr>
              <w:t>7.</w:t>
            </w:r>
          </w:p>
        </w:tc>
        <w:tc>
          <w:tcPr>
            <w:tcW w:w="1363" w:type="pct"/>
            <w:tcBorders>
              <w:top w:val="nil"/>
            </w:tcBorders>
          </w:tcPr>
          <w:p w14:paraId="71856E06" w14:textId="77777777" w:rsidR="00202479" w:rsidRPr="00202479" w:rsidRDefault="00202479" w:rsidP="00202479">
            <w:pPr>
              <w:rPr>
                <w:rFonts w:asciiTheme="minorHAnsi" w:hAnsiTheme="minorHAnsi" w:cstheme="minorHAnsi"/>
                <w:spacing w:val="8"/>
                <w:sz w:val="18"/>
                <w:szCs w:val="18"/>
                <w:lang w:val="sr-Cyrl-CS"/>
              </w:rPr>
            </w:pPr>
          </w:p>
          <w:p w14:paraId="26DAD69D" w14:textId="77777777" w:rsidR="00202479" w:rsidRPr="00202479" w:rsidRDefault="00202479" w:rsidP="00202479">
            <w:pPr>
              <w:pStyle w:val="Caption"/>
              <w:spacing w:before="0" w:after="0" w:line="240" w:lineRule="auto"/>
              <w:jc w:val="left"/>
              <w:rPr>
                <w:rFonts w:asciiTheme="minorHAnsi" w:hAnsiTheme="minorHAnsi" w:cstheme="minorHAnsi"/>
                <w:i w:val="0"/>
                <w:sz w:val="18"/>
                <w:szCs w:val="18"/>
              </w:rPr>
            </w:pPr>
            <w:r w:rsidRPr="00202479">
              <w:rPr>
                <w:rFonts w:asciiTheme="minorHAnsi" w:hAnsiTheme="minorHAnsi" w:cstheme="minorHAnsi"/>
                <w:i w:val="0"/>
                <w:spacing w:val="8"/>
                <w:sz w:val="18"/>
                <w:szCs w:val="18"/>
                <w:lang w:val="sr-Cyrl-CS"/>
              </w:rPr>
              <w:t xml:space="preserve">Декларација о усаглашености садржи најмање елементе утврђене Прилогом III овог правилника </w:t>
            </w:r>
            <w:r w:rsidRPr="00202479">
              <w:rPr>
                <w:rFonts w:asciiTheme="minorHAnsi" w:hAnsiTheme="minorHAnsi" w:cstheme="minorHAnsi"/>
                <w:i w:val="0"/>
                <w:sz w:val="18"/>
                <w:szCs w:val="18"/>
              </w:rPr>
              <w:t>(Прилог II</w:t>
            </w:r>
            <w:r w:rsidRPr="00202479">
              <w:rPr>
                <w:rFonts w:asciiTheme="minorHAnsi" w:hAnsiTheme="minorHAnsi" w:cstheme="minorHAnsi"/>
                <w:i w:val="0"/>
                <w:sz w:val="18"/>
                <w:szCs w:val="18"/>
                <w:lang w:val="sr-Latn-RS"/>
              </w:rPr>
              <w:t>I</w:t>
            </w:r>
            <w:r w:rsidRPr="00202479">
              <w:rPr>
                <w:rFonts w:asciiTheme="minorHAnsi" w:hAnsiTheme="minorHAnsi" w:cstheme="minorHAnsi"/>
                <w:i w:val="0"/>
                <w:sz w:val="18"/>
                <w:szCs w:val="18"/>
              </w:rPr>
              <w:t xml:space="preserve"> је одштампан уз правилник и чини његов саставни део)</w:t>
            </w:r>
            <w:r w:rsidRPr="00202479">
              <w:rPr>
                <w:rFonts w:asciiTheme="minorHAnsi" w:hAnsiTheme="minorHAnsi" w:cstheme="minorHAnsi"/>
                <w:i w:val="0"/>
                <w:spacing w:val="8"/>
                <w:sz w:val="18"/>
                <w:szCs w:val="18"/>
                <w:lang w:val="sr-Cyrl-CS"/>
              </w:rPr>
              <w:t>, одговарајуће модуле из прописа који уређују област техничких захтева за производе и оцењивање усаглашености и редовно се ажурира.</w:t>
            </w:r>
            <w:r w:rsidRPr="00202479">
              <w:rPr>
                <w:rStyle w:val="tw4winMark"/>
                <w:rFonts w:asciiTheme="minorHAnsi" w:hAnsiTheme="minorHAnsi" w:cstheme="minorHAnsi"/>
                <w:i w:val="0"/>
                <w:sz w:val="18"/>
                <w:szCs w:val="18"/>
                <w:lang w:val="ru-RU"/>
                <w:specVanish w:val="0"/>
              </w:rPr>
              <w:t>&lt;0}</w:t>
            </w:r>
            <w:r w:rsidRPr="00202479">
              <w:rPr>
                <w:rFonts w:asciiTheme="minorHAnsi" w:hAnsiTheme="minorHAnsi" w:cstheme="minorHAnsi"/>
                <w:i w:val="0"/>
                <w:spacing w:val="8"/>
                <w:sz w:val="18"/>
                <w:szCs w:val="18"/>
                <w:lang w:val="ru-RU"/>
              </w:rPr>
              <w:t xml:space="preserve"> </w:t>
            </w:r>
            <w:r w:rsidRPr="00202479">
              <w:rPr>
                <w:rStyle w:val="tw4winMark"/>
                <w:rFonts w:asciiTheme="minorHAnsi" w:hAnsiTheme="minorHAnsi" w:cstheme="minorHAnsi"/>
                <w:i w:val="0"/>
                <w:sz w:val="18"/>
                <w:szCs w:val="18"/>
                <w:lang w:val="ru-RU"/>
                <w:specVanish w:val="0"/>
              </w:rPr>
              <w:t>{0&gt;</w:t>
            </w:r>
            <w:r w:rsidRPr="00202479">
              <w:rPr>
                <w:rFonts w:asciiTheme="minorHAnsi" w:hAnsiTheme="minorHAnsi" w:cstheme="minorHAnsi"/>
                <w:i w:val="0"/>
                <w:vanish/>
                <w:spacing w:val="8"/>
                <w:sz w:val="18"/>
                <w:szCs w:val="18"/>
              </w:rPr>
              <w:t>It</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shall</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have</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the</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model</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structure</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set</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out</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in</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Annex</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III</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to</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this</w:t>
            </w:r>
            <w:r w:rsidRPr="00202479">
              <w:rPr>
                <w:rFonts w:asciiTheme="minorHAnsi" w:hAnsiTheme="minorHAnsi" w:cstheme="minorHAnsi"/>
                <w:i w:val="0"/>
                <w:vanish/>
                <w:spacing w:val="8"/>
                <w:sz w:val="18"/>
                <w:szCs w:val="18"/>
                <w:lang w:val="ru-RU"/>
              </w:rPr>
              <w:t xml:space="preserve"> </w:t>
            </w:r>
            <w:r w:rsidRPr="00202479">
              <w:rPr>
                <w:rFonts w:asciiTheme="minorHAnsi" w:hAnsiTheme="minorHAnsi" w:cstheme="minorHAnsi"/>
                <w:i w:val="0"/>
                <w:vanish/>
                <w:spacing w:val="8"/>
                <w:sz w:val="18"/>
                <w:szCs w:val="18"/>
              </w:rPr>
              <w:t>Directive</w:t>
            </w:r>
            <w:r w:rsidRPr="00202479">
              <w:rPr>
                <w:rFonts w:asciiTheme="minorHAnsi" w:hAnsiTheme="minorHAnsi" w:cstheme="minorHAnsi"/>
                <w:i w:val="0"/>
                <w:vanish/>
                <w:spacing w:val="8"/>
                <w:sz w:val="18"/>
                <w:szCs w:val="18"/>
                <w:lang w:val="ru-RU"/>
              </w:rPr>
              <w:t>.</w:t>
            </w:r>
            <w:r w:rsidRPr="00202479">
              <w:rPr>
                <w:rStyle w:val="tw4winMark"/>
                <w:rFonts w:asciiTheme="minorHAnsi" w:hAnsiTheme="minorHAnsi" w:cstheme="minorHAnsi"/>
                <w:i w:val="0"/>
                <w:sz w:val="18"/>
                <w:szCs w:val="18"/>
                <w:lang w:val="ru-RU"/>
                <w:specVanish w:val="0"/>
              </w:rPr>
              <w:t>&lt;}100{&gt;</w:t>
            </w:r>
            <w:r w:rsidRPr="00202479">
              <w:rPr>
                <w:rFonts w:asciiTheme="minorHAnsi" w:hAnsiTheme="minorHAnsi" w:cstheme="minorHAnsi"/>
                <w:i w:val="0"/>
                <w:spacing w:val="8"/>
                <w:sz w:val="18"/>
                <w:szCs w:val="18"/>
                <w:lang w:val="sr-Cyrl-CS"/>
              </w:rPr>
              <w:t xml:space="preserve"> Декларација има структуру обрасца који је наведен у Прилогу III овог правилника и мора да буде преведена на српски језик.</w:t>
            </w:r>
          </w:p>
        </w:tc>
        <w:tc>
          <w:tcPr>
            <w:tcW w:w="272" w:type="pct"/>
            <w:vMerge/>
            <w:vAlign w:val="center"/>
          </w:tcPr>
          <w:p w14:paraId="34681762" w14:textId="77777777" w:rsidR="00202479" w:rsidRPr="00303EB6" w:rsidRDefault="00202479" w:rsidP="0025042A">
            <w:pPr>
              <w:spacing w:before="120" w:after="120"/>
              <w:jc w:val="center"/>
              <w:rPr>
                <w:rFonts w:ascii="Times New Roman" w:hAnsi="Times New Roman" w:cs="Times New Roman"/>
                <w:sz w:val="18"/>
                <w:szCs w:val="18"/>
                <w:lang w:val="ru-RU"/>
              </w:rPr>
            </w:pPr>
          </w:p>
        </w:tc>
        <w:tc>
          <w:tcPr>
            <w:tcW w:w="864" w:type="pct"/>
            <w:vMerge/>
            <w:vAlign w:val="center"/>
          </w:tcPr>
          <w:p w14:paraId="1855D5FB" w14:textId="77777777" w:rsidR="00202479" w:rsidRPr="00303EB6" w:rsidRDefault="00202479" w:rsidP="004E460E">
            <w:pPr>
              <w:spacing w:before="120" w:after="120"/>
              <w:ind w:firstLine="21"/>
              <w:rPr>
                <w:rFonts w:ascii="Times New Roman" w:hAnsi="Times New Roman" w:cs="Times New Roman"/>
                <w:sz w:val="18"/>
                <w:szCs w:val="18"/>
                <w:lang w:val="ru-RU"/>
              </w:rPr>
            </w:pPr>
          </w:p>
        </w:tc>
        <w:tc>
          <w:tcPr>
            <w:tcW w:w="520" w:type="pct"/>
            <w:vMerge/>
            <w:vAlign w:val="center"/>
          </w:tcPr>
          <w:p w14:paraId="2FFECDAF" w14:textId="77777777" w:rsidR="00202479" w:rsidRPr="00303EB6" w:rsidRDefault="00202479" w:rsidP="004E460E">
            <w:pPr>
              <w:spacing w:before="120" w:after="120"/>
              <w:rPr>
                <w:rFonts w:ascii="Times New Roman" w:hAnsi="Times New Roman" w:cs="Times New Roman"/>
                <w:sz w:val="18"/>
                <w:szCs w:val="18"/>
                <w:lang w:val="sr-Cyrl-CS"/>
              </w:rPr>
            </w:pPr>
          </w:p>
        </w:tc>
      </w:tr>
      <w:tr w:rsidR="00507819" w:rsidRPr="00303EB6" w14:paraId="0E7637DB" w14:textId="77777777" w:rsidTr="00DF6716">
        <w:trPr>
          <w:jc w:val="center"/>
        </w:trPr>
        <w:tc>
          <w:tcPr>
            <w:tcW w:w="305" w:type="pct"/>
            <w:shd w:val="clear" w:color="auto" w:fill="D9D9D9"/>
          </w:tcPr>
          <w:p w14:paraId="02ED82AD" w14:textId="77777777" w:rsidR="00507819" w:rsidRPr="00B579AD" w:rsidRDefault="00507819" w:rsidP="00682532">
            <w:pPr>
              <w:rPr>
                <w:rFonts w:ascii="Calibri" w:hAnsi="Calibri"/>
                <w:sz w:val="18"/>
                <w:szCs w:val="18"/>
              </w:rPr>
            </w:pPr>
            <w:r w:rsidRPr="00B579AD">
              <w:rPr>
                <w:rFonts w:ascii="Calibri" w:hAnsi="Calibri"/>
                <w:sz w:val="18"/>
                <w:szCs w:val="18"/>
              </w:rPr>
              <w:t>15.3.</w:t>
            </w:r>
          </w:p>
        </w:tc>
        <w:tc>
          <w:tcPr>
            <w:tcW w:w="1368" w:type="pct"/>
            <w:shd w:val="clear" w:color="auto" w:fill="D9D9D9"/>
          </w:tcPr>
          <w:p w14:paraId="6CBAE7BC"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3. By drawing up the EC declaration of conformity, the manufacturer shall assume responsibility for the compliance of the toy.</w:t>
            </w:r>
          </w:p>
        </w:tc>
        <w:tc>
          <w:tcPr>
            <w:tcW w:w="308" w:type="pct"/>
            <w:vAlign w:val="center"/>
          </w:tcPr>
          <w:p w14:paraId="5958FCAD" w14:textId="77777777" w:rsidR="00507819" w:rsidRPr="00261E0D" w:rsidRDefault="000F41A9"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45E26079" w14:textId="77777777" w:rsidR="000F41A9" w:rsidRPr="00261E0D" w:rsidRDefault="000F41A9"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50.3</w:t>
            </w:r>
          </w:p>
        </w:tc>
        <w:tc>
          <w:tcPr>
            <w:tcW w:w="1363" w:type="pct"/>
            <w:vAlign w:val="center"/>
          </w:tcPr>
          <w:p w14:paraId="189BE3D1" w14:textId="77777777" w:rsidR="00FB3813" w:rsidRPr="002B73C5" w:rsidRDefault="00FB3813" w:rsidP="00FB3813">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 xml:space="preserve">Сачињавањем </w:t>
            </w:r>
            <w:r w:rsidRPr="002B73C5">
              <w:rPr>
                <w:rFonts w:asciiTheme="minorHAnsi" w:hAnsiTheme="minorHAnsi" w:cstheme="minorHAnsi"/>
                <w:i w:val="0"/>
                <w:sz w:val="18"/>
                <w:szCs w:val="18"/>
                <w:lang w:val="sr-Cyrl-CS"/>
              </w:rPr>
              <w:t>и издавањем</w:t>
            </w:r>
            <w:r w:rsidRPr="002B73C5">
              <w:rPr>
                <w:rFonts w:asciiTheme="minorHAnsi" w:hAnsiTheme="minorHAnsi" w:cstheme="minorHAnsi"/>
                <w:i w:val="0"/>
                <w:sz w:val="18"/>
                <w:szCs w:val="18"/>
              </w:rPr>
              <w:t xml:space="preserve"> Декларације о усаглашености, произвођач преузима одговорност за усаглашеност дате играчке.</w:t>
            </w:r>
          </w:p>
          <w:p w14:paraId="2F7F84F2"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4A1BFE59" w14:textId="77777777" w:rsidR="00507819" w:rsidRPr="00303EB6" w:rsidRDefault="006E66F6"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2EF96C48"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31BBD8BA"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2405600B" w14:textId="77777777" w:rsidTr="00DF6716">
        <w:trPr>
          <w:jc w:val="center"/>
        </w:trPr>
        <w:tc>
          <w:tcPr>
            <w:tcW w:w="305" w:type="pct"/>
            <w:shd w:val="clear" w:color="auto" w:fill="D9D9D9"/>
          </w:tcPr>
          <w:p w14:paraId="68498FB1" w14:textId="77777777" w:rsidR="00507819" w:rsidRPr="00B579AD" w:rsidRDefault="00507819" w:rsidP="00682532">
            <w:pPr>
              <w:rPr>
                <w:rFonts w:ascii="Calibri" w:hAnsi="Calibri"/>
                <w:sz w:val="18"/>
                <w:szCs w:val="18"/>
              </w:rPr>
            </w:pPr>
            <w:r w:rsidRPr="00B579AD">
              <w:rPr>
                <w:rFonts w:ascii="Calibri" w:hAnsi="Calibri"/>
                <w:sz w:val="18"/>
                <w:szCs w:val="18"/>
              </w:rPr>
              <w:t>16.</w:t>
            </w:r>
          </w:p>
        </w:tc>
        <w:tc>
          <w:tcPr>
            <w:tcW w:w="1368" w:type="pct"/>
            <w:shd w:val="clear" w:color="auto" w:fill="D9D9D9"/>
          </w:tcPr>
          <w:p w14:paraId="691A6FE9"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1.Toys made available on the market shall bear the CE marking. </w:t>
            </w:r>
          </w:p>
          <w:p w14:paraId="36442C17"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The CE marking shall be subject to the general principles set out in Article 30 of Regulation (EC) No 765/2008. </w:t>
            </w:r>
          </w:p>
          <w:p w14:paraId="705C3E27"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3. Member States shall presume that toys bearing the CE marking comply with this Directive. </w:t>
            </w:r>
          </w:p>
          <w:p w14:paraId="1DC9492B"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4. Toys not bearing a CE marking or which do not otherwise comply with this Directive may be shown and used at trade fairs and exhibitions, provided that they are accompanied by a sign which clearly indicates that they do not comply with this Directive and that they will not be made available in the Community before being brought into conformity.</w:t>
            </w:r>
          </w:p>
        </w:tc>
        <w:tc>
          <w:tcPr>
            <w:tcW w:w="308" w:type="pct"/>
            <w:vAlign w:val="center"/>
          </w:tcPr>
          <w:p w14:paraId="4E08B8C8" w14:textId="77777777" w:rsidR="00507819" w:rsidRPr="00261E0D" w:rsidRDefault="000F41A9"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3FA5B968" w14:textId="77777777" w:rsidR="00A45857"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51.</w:t>
            </w:r>
          </w:p>
          <w:p w14:paraId="53C6A212" w14:textId="77777777" w:rsidR="000F41A9" w:rsidRPr="00261E0D" w:rsidRDefault="000F41A9" w:rsidP="004E460E">
            <w:pPr>
              <w:spacing w:before="120" w:after="120"/>
              <w:ind w:firstLine="5"/>
              <w:rPr>
                <w:rFonts w:asciiTheme="minorHAnsi" w:hAnsiTheme="minorHAnsi" w:cstheme="minorHAnsi"/>
                <w:sz w:val="18"/>
                <w:szCs w:val="18"/>
                <w:lang w:val="sr-Latn-RS"/>
              </w:rPr>
            </w:pPr>
          </w:p>
        </w:tc>
        <w:tc>
          <w:tcPr>
            <w:tcW w:w="1363" w:type="pct"/>
            <w:vAlign w:val="center"/>
          </w:tcPr>
          <w:p w14:paraId="06447DD6" w14:textId="77777777" w:rsidR="007F785D" w:rsidRPr="002B73C5" w:rsidRDefault="007F785D" w:rsidP="007F785D">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 xml:space="preserve">Играчке које су испоручене на тржиште Републике Србије морају да буду означене српским знаком усаглашености </w:t>
            </w:r>
            <w:r w:rsidRPr="002B73C5">
              <w:rPr>
                <w:rFonts w:asciiTheme="minorHAnsi" w:hAnsiTheme="minorHAnsi" w:cstheme="minorHAnsi"/>
                <w:i w:val="0"/>
                <w:sz w:val="18"/>
                <w:szCs w:val="18"/>
                <w:lang w:val="sr-Cyrl-CS"/>
              </w:rPr>
              <w:t>у складу са законом који</w:t>
            </w:r>
            <w:r w:rsidRPr="002B73C5">
              <w:rPr>
                <w:rFonts w:asciiTheme="minorHAnsi" w:hAnsiTheme="minorHAnsi" w:cstheme="minorHAnsi"/>
                <w:i w:val="0"/>
                <w:sz w:val="18"/>
                <w:szCs w:val="18"/>
              </w:rPr>
              <w:t xml:space="preserve"> уређуј</w:t>
            </w:r>
            <w:r w:rsidRPr="002B73C5">
              <w:rPr>
                <w:rFonts w:asciiTheme="minorHAnsi" w:hAnsiTheme="minorHAnsi" w:cstheme="minorHAnsi"/>
                <w:i w:val="0"/>
                <w:sz w:val="18"/>
                <w:szCs w:val="18"/>
                <w:lang w:val="sr-Cyrl-CS"/>
              </w:rPr>
              <w:t>е</w:t>
            </w:r>
            <w:r w:rsidRPr="002B73C5">
              <w:rPr>
                <w:rFonts w:asciiTheme="minorHAnsi" w:hAnsiTheme="minorHAnsi" w:cstheme="minorHAnsi"/>
                <w:i w:val="0"/>
                <w:sz w:val="18"/>
                <w:szCs w:val="18"/>
              </w:rPr>
              <w:t xml:space="preserve"> област техничких захтева за производе и оцењивање усаглашености.</w:t>
            </w:r>
          </w:p>
          <w:p w14:paraId="0C9C206F" w14:textId="77777777" w:rsidR="007F785D" w:rsidRPr="002B73C5" w:rsidRDefault="007F785D" w:rsidP="007F785D">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На знак усаглашености примењују се општа начела из закона који уређују област техничких захтева за производе и оцењивање усаглашености.</w:t>
            </w:r>
          </w:p>
          <w:p w14:paraId="5C9503CF" w14:textId="77777777" w:rsidR="007F785D" w:rsidRPr="002B73C5" w:rsidRDefault="007F785D" w:rsidP="00BD0EE2">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Претпоставља се да су играчке које су означене знаком усаглашености у складу са законом који уређује област техничких захтева за производе и знак усаглашености, усаглашене са захтевима прописаним овим законом и подзаконским актом који уређује област безбедности играчака.</w:t>
            </w:r>
          </w:p>
          <w:p w14:paraId="5BC012F6" w14:textId="77777777" w:rsidR="007F785D" w:rsidRPr="002B73C5" w:rsidRDefault="007F785D" w:rsidP="00BD0EE2">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 xml:space="preserve">Играчке које нису означене знаком усаглашености, </w:t>
            </w:r>
            <w:r w:rsidRPr="002B73C5">
              <w:rPr>
                <w:rFonts w:asciiTheme="minorHAnsi" w:hAnsiTheme="minorHAnsi" w:cstheme="minorHAnsi"/>
                <w:i w:val="0"/>
                <w:sz w:val="18"/>
                <w:szCs w:val="18"/>
              </w:rPr>
              <w:lastRenderedPageBreak/>
              <w:t>или које на неки други начин нису усаглашене са овим законом и подзаконским актом који уређује област безбедности играчака, могу се излагати и користити на сајмовима и изложбама, под условом да је уз њих приложен знак који јасно показује да те играчке нису усаглашене са овим законом и подзаконским актом који уређује област безбедности играчака и да се неће испоручити на тржишту Републике Србије, док се не обезбеди њихова усаглашеност са захтевима овог закона и подзаконског акта који уређује област безбедности играчака.</w:t>
            </w:r>
          </w:p>
          <w:p w14:paraId="72A43D62"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21D3C686" w14:textId="5A4F70F1" w:rsidR="00507819" w:rsidRPr="007515ED" w:rsidRDefault="00640E66" w:rsidP="007515ED">
            <w:pPr>
              <w:spacing w:before="120" w:after="120"/>
              <w:jc w:val="center"/>
              <w:rPr>
                <w:rFonts w:ascii="Times New Roman" w:hAnsi="Times New Roman" w:cs="Times New Roman"/>
                <w:sz w:val="18"/>
                <w:szCs w:val="18"/>
                <w:lang w:val="ru-RU"/>
              </w:rPr>
            </w:pPr>
            <w:r w:rsidRPr="007515ED">
              <w:rPr>
                <w:rFonts w:ascii="Times New Roman" w:hAnsi="Times New Roman" w:cs="Times New Roman"/>
                <w:sz w:val="18"/>
                <w:szCs w:val="18"/>
                <w:lang w:val="ru-RU"/>
              </w:rPr>
              <w:lastRenderedPageBreak/>
              <w:t xml:space="preserve">Делимично </w:t>
            </w:r>
            <w:r w:rsidR="00756DD4" w:rsidRPr="007515ED">
              <w:rPr>
                <w:rFonts w:ascii="Times New Roman" w:hAnsi="Times New Roman" w:cs="Times New Roman"/>
                <w:sz w:val="18"/>
                <w:szCs w:val="18"/>
                <w:lang w:val="ru-RU"/>
              </w:rPr>
              <w:t>усклађено</w:t>
            </w:r>
            <w:r w:rsidR="00052808" w:rsidRPr="007515ED">
              <w:rPr>
                <w:rFonts w:ascii="Times New Roman" w:hAnsi="Times New Roman" w:cs="Times New Roman"/>
                <w:sz w:val="18"/>
                <w:szCs w:val="18"/>
                <w:lang w:val="ru-RU"/>
              </w:rPr>
              <w:t xml:space="preserve"> </w:t>
            </w:r>
          </w:p>
        </w:tc>
        <w:tc>
          <w:tcPr>
            <w:tcW w:w="864" w:type="pct"/>
            <w:vAlign w:val="center"/>
          </w:tcPr>
          <w:p w14:paraId="5473C823" w14:textId="56A385C3" w:rsidR="00507819" w:rsidRPr="007515ED" w:rsidRDefault="00507819" w:rsidP="004E460E">
            <w:pPr>
              <w:spacing w:before="120" w:after="120"/>
              <w:ind w:firstLine="21"/>
              <w:rPr>
                <w:rFonts w:ascii="Times New Roman" w:hAnsi="Times New Roman" w:cs="Times New Roman"/>
                <w:sz w:val="18"/>
                <w:szCs w:val="18"/>
                <w:lang w:val="sr-Cyrl-RS"/>
              </w:rPr>
            </w:pPr>
          </w:p>
        </w:tc>
        <w:tc>
          <w:tcPr>
            <w:tcW w:w="520" w:type="pct"/>
            <w:vAlign w:val="center"/>
          </w:tcPr>
          <w:p w14:paraId="78D1CF29"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42EF555E" w14:textId="77777777" w:rsidTr="00DF6716">
        <w:trPr>
          <w:jc w:val="center"/>
        </w:trPr>
        <w:tc>
          <w:tcPr>
            <w:tcW w:w="305" w:type="pct"/>
            <w:shd w:val="clear" w:color="auto" w:fill="D9D9D9"/>
          </w:tcPr>
          <w:p w14:paraId="7D423B1E"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17.</w:t>
            </w:r>
          </w:p>
        </w:tc>
        <w:tc>
          <w:tcPr>
            <w:tcW w:w="1368" w:type="pct"/>
            <w:shd w:val="clear" w:color="auto" w:fill="D9D9D9"/>
          </w:tcPr>
          <w:p w14:paraId="70E2E5C8"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 The CE marking shall be affixed visibly, legibly and indelibly to the toy, to an affixed label or to the packaging. In the case of small toys and toys consisting of small parts, the CE marking may alternatively be affixed to a label or an accompanying leaflet. Where, in the case of toys sold in counter displays, that is not technically possible, and on condition that the counter display was originally used as packaging for the toy, the CE marking may be affixed to the counter display. </w:t>
            </w:r>
          </w:p>
          <w:p w14:paraId="4B961B79"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Where the CE marking is not visible from outside the packaging, if any, it shall as a minimum be affixed to the packaging. </w:t>
            </w:r>
          </w:p>
          <w:p w14:paraId="58A8C77F"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2. The CE marking shall be affixed before the toy is placed on the market. It may be followed by a pictogram or any other mark indicating a special risk or use.</w:t>
            </w:r>
          </w:p>
        </w:tc>
        <w:tc>
          <w:tcPr>
            <w:tcW w:w="308" w:type="pct"/>
            <w:vAlign w:val="center"/>
          </w:tcPr>
          <w:p w14:paraId="5DFA4B78" w14:textId="77777777" w:rsidR="00507819"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662E2FDB" w14:textId="77777777" w:rsidR="00A45857"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52.</w:t>
            </w:r>
          </w:p>
        </w:tc>
        <w:tc>
          <w:tcPr>
            <w:tcW w:w="1363" w:type="pct"/>
            <w:vAlign w:val="center"/>
          </w:tcPr>
          <w:p w14:paraId="14EEC8AA" w14:textId="77777777" w:rsidR="00170677" w:rsidRPr="002B73C5" w:rsidRDefault="00170677" w:rsidP="00170677">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Знак усаглашености који се ставља на играчку, и то на етикету или на амбалажу, мора бити видљив, читљив и неизбрисив. У случају малих играчака и играчака које садрже мале делове, знак усаглашености ставља се на етикету или приложено упутство. Ако, у случају играчака које се продају на сталцима за излагање, то није технички могуће и под условом да се сталак за излагање користи као амбалажа играчке, знак усаглашености се може ставити на сталак за излагање. Ако знак усаглашености није видљив са спољне стране амбалаже, уколико амбалажа постоји, ставља се барем на саму амбалажу.</w:t>
            </w:r>
          </w:p>
          <w:p w14:paraId="2794EF03" w14:textId="77777777" w:rsidR="00170677" w:rsidRPr="002B73C5" w:rsidRDefault="00170677" w:rsidP="00170677">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Знак усаглашености ставља се на играчку пре него што се играчка стави на тржиште Републике Србије. Може да буде пропраћен пиктограмом или било којом другом ознаком којом се упозорава на посебан ризик или употребу.</w:t>
            </w:r>
          </w:p>
          <w:p w14:paraId="17A203FC"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3D7F8F5F" w14:textId="77777777" w:rsidR="00507819" w:rsidRPr="00303EB6" w:rsidRDefault="00052808"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61AC0B86"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2042EF9E"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19B3DD3D" w14:textId="77777777" w:rsidTr="00DF6716">
        <w:trPr>
          <w:jc w:val="center"/>
        </w:trPr>
        <w:tc>
          <w:tcPr>
            <w:tcW w:w="305" w:type="pct"/>
            <w:shd w:val="clear" w:color="auto" w:fill="D9D9D9"/>
          </w:tcPr>
          <w:p w14:paraId="72AAD03C" w14:textId="77777777" w:rsidR="00507819" w:rsidRPr="00B579AD" w:rsidRDefault="00507819" w:rsidP="00682532">
            <w:pPr>
              <w:rPr>
                <w:rFonts w:ascii="Calibri" w:hAnsi="Calibri"/>
                <w:sz w:val="18"/>
                <w:szCs w:val="18"/>
              </w:rPr>
            </w:pPr>
            <w:r w:rsidRPr="00B579AD">
              <w:rPr>
                <w:rFonts w:ascii="Calibri" w:hAnsi="Calibri"/>
                <w:sz w:val="18"/>
                <w:szCs w:val="18"/>
              </w:rPr>
              <w:t>18.</w:t>
            </w:r>
          </w:p>
        </w:tc>
        <w:tc>
          <w:tcPr>
            <w:tcW w:w="1368" w:type="pct"/>
            <w:shd w:val="clear" w:color="auto" w:fill="D9D9D9"/>
          </w:tcPr>
          <w:p w14:paraId="1E038CE1"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Manufacturers shall, before placing a toy on the market, carry out an analysis of the chemical, physical, mechanical, electrical, flammability, hygiene and radioactivity hazards that the toy may present, as well as an assessment of the potential exposure to such hazards.</w:t>
            </w:r>
          </w:p>
        </w:tc>
        <w:tc>
          <w:tcPr>
            <w:tcW w:w="308" w:type="pct"/>
            <w:vAlign w:val="center"/>
          </w:tcPr>
          <w:p w14:paraId="0940499E" w14:textId="77777777" w:rsidR="00507819"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0254D685" w14:textId="77777777" w:rsidR="00A45857"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53.</w:t>
            </w:r>
          </w:p>
        </w:tc>
        <w:tc>
          <w:tcPr>
            <w:tcW w:w="1363" w:type="pct"/>
            <w:vAlign w:val="center"/>
          </w:tcPr>
          <w:p w14:paraId="0BB64E90" w14:textId="77777777" w:rsidR="003747E5" w:rsidRPr="002B73C5" w:rsidRDefault="003747E5" w:rsidP="003747E5">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Пре стављања играчке на тржиште, произвођач је у обавези да изврши анализу опасности које играчке могу представљати у смислу хемијских, физичких, механичких, електричних опасности и опасности у вези са запаљивошћу, хигијеном и радиокативношћу, као и да изврши процену могуће изложености тим опасностима.</w:t>
            </w:r>
          </w:p>
          <w:p w14:paraId="6BF09E2A" w14:textId="77777777" w:rsidR="003747E5" w:rsidRPr="002B73C5" w:rsidRDefault="003747E5" w:rsidP="003747E5">
            <w:pPr>
              <w:jc w:val="both"/>
              <w:rPr>
                <w:rFonts w:asciiTheme="minorHAnsi" w:hAnsiTheme="minorHAnsi" w:cstheme="minorHAnsi"/>
                <w:b/>
                <w:spacing w:val="8"/>
                <w:sz w:val="18"/>
                <w:szCs w:val="18"/>
                <w:lang w:val="sr-Cyrl-CS"/>
              </w:rPr>
            </w:pPr>
          </w:p>
          <w:p w14:paraId="08F09668"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10C6C05E" w14:textId="77777777" w:rsidR="00507819" w:rsidRPr="00303EB6" w:rsidRDefault="00052808"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Потпуно усклађено</w:t>
            </w:r>
          </w:p>
        </w:tc>
        <w:tc>
          <w:tcPr>
            <w:tcW w:w="864" w:type="pct"/>
            <w:vAlign w:val="center"/>
          </w:tcPr>
          <w:p w14:paraId="33CE8C8C"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5F2ABC2"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11FDD5A6" w14:textId="77777777" w:rsidTr="00DF6716">
        <w:trPr>
          <w:jc w:val="center"/>
        </w:trPr>
        <w:tc>
          <w:tcPr>
            <w:tcW w:w="305" w:type="pct"/>
            <w:shd w:val="clear" w:color="auto" w:fill="D9D9D9"/>
          </w:tcPr>
          <w:p w14:paraId="243B23A3"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19.</w:t>
            </w:r>
          </w:p>
        </w:tc>
        <w:tc>
          <w:tcPr>
            <w:tcW w:w="1368" w:type="pct"/>
            <w:shd w:val="clear" w:color="auto" w:fill="D9D9D9"/>
          </w:tcPr>
          <w:p w14:paraId="0BD2D9B8"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 Before placing a toy on the market, manufacturers shall use the conformity assessment procedures referred to in paragraphs 2 and 3 to demonstrate that the toy complies with the requirements set out in Article 10 and Annex II. </w:t>
            </w:r>
          </w:p>
          <w:p w14:paraId="32F70F7B"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If the manufacturer has applied harmonised standards, the reference number of which has been published in the </w:t>
            </w:r>
            <w:r w:rsidRPr="00261E0D">
              <w:rPr>
                <w:rFonts w:asciiTheme="minorHAnsi" w:hAnsiTheme="minorHAnsi" w:cstheme="minorHAnsi"/>
                <w:i/>
                <w:iCs/>
                <w:sz w:val="18"/>
                <w:szCs w:val="18"/>
                <w:lang w:eastAsia="en-GB"/>
              </w:rPr>
              <w:t>Official Journal of the European Union</w:t>
            </w:r>
            <w:r w:rsidRPr="00261E0D">
              <w:rPr>
                <w:rFonts w:asciiTheme="minorHAnsi" w:hAnsiTheme="minorHAnsi" w:cstheme="minorHAnsi"/>
                <w:sz w:val="18"/>
                <w:szCs w:val="18"/>
                <w:lang w:eastAsia="en-GB"/>
              </w:rPr>
              <w:t xml:space="preserve">, covering all relevant safety requirements for the toy, it shall use the internal production control procedure set out in Module A of Annex II to Decision No 768/2008/EC. </w:t>
            </w:r>
          </w:p>
          <w:p w14:paraId="4B19BEE5"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3. In the following cases, the toy shall be submitted to EC-type examination, as referred to in Article 20, together with the conformity to type procedure set out in Module C of Annex II to Decision No 768/2008/EC: </w:t>
            </w:r>
          </w:p>
          <w:p w14:paraId="35BD2F88"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(a) where harmonised standards, the reference number of which has been published in the </w:t>
            </w:r>
            <w:r w:rsidRPr="00261E0D">
              <w:rPr>
                <w:rFonts w:asciiTheme="minorHAnsi" w:hAnsiTheme="minorHAnsi" w:cstheme="minorHAnsi"/>
                <w:i/>
                <w:iCs/>
                <w:sz w:val="18"/>
                <w:szCs w:val="18"/>
                <w:lang w:eastAsia="en-GB"/>
              </w:rPr>
              <w:t>Official Journal of the European Union</w:t>
            </w:r>
            <w:r w:rsidRPr="00261E0D">
              <w:rPr>
                <w:rFonts w:asciiTheme="minorHAnsi" w:hAnsiTheme="minorHAnsi" w:cstheme="minorHAnsi"/>
                <w:sz w:val="18"/>
                <w:szCs w:val="18"/>
                <w:lang w:eastAsia="en-GB"/>
              </w:rPr>
              <w:t xml:space="preserve">, covering all relevant safety requirements for the toy, do not exist; </w:t>
            </w:r>
          </w:p>
          <w:p w14:paraId="35D5542A"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(b) where the harmonised standards referred to in point (a) exist but the manufacturer has not applied them or has applied them only in part; </w:t>
            </w:r>
          </w:p>
          <w:p w14:paraId="540AAE57"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(c) where one or more of the harmonised standards referred to in point (a) has been published with a restriction; </w:t>
            </w:r>
          </w:p>
          <w:p w14:paraId="38CF2CB4"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(d) when the manufacturer considers that the nature, design, construction or purpose of the toy necessitate third party verification.</w:t>
            </w:r>
          </w:p>
        </w:tc>
        <w:tc>
          <w:tcPr>
            <w:tcW w:w="308" w:type="pct"/>
            <w:vAlign w:val="center"/>
          </w:tcPr>
          <w:p w14:paraId="7EF2BAD8" w14:textId="77777777" w:rsidR="00507819"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40F6FF48" w14:textId="77777777" w:rsidR="00A45857"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54.</w:t>
            </w:r>
          </w:p>
        </w:tc>
        <w:tc>
          <w:tcPr>
            <w:tcW w:w="1363" w:type="pct"/>
            <w:vAlign w:val="center"/>
          </w:tcPr>
          <w:p w14:paraId="5EAC4F16" w14:textId="77777777" w:rsidR="003747E5" w:rsidRPr="002B73C5" w:rsidRDefault="003747E5" w:rsidP="003747E5">
            <w:pPr>
              <w:pStyle w:val="Caption"/>
              <w:spacing w:before="0" w:after="0" w:line="240" w:lineRule="auto"/>
              <w:rPr>
                <w:rFonts w:asciiTheme="minorHAnsi" w:hAnsiTheme="minorHAnsi" w:cstheme="minorHAnsi"/>
                <w:i w:val="0"/>
                <w:sz w:val="18"/>
                <w:szCs w:val="18"/>
                <w:lang w:val="sr-Cyrl-CS"/>
              </w:rPr>
            </w:pPr>
            <w:r w:rsidRPr="002B73C5">
              <w:rPr>
                <w:rFonts w:asciiTheme="minorHAnsi" w:hAnsiTheme="minorHAnsi" w:cstheme="minorHAnsi"/>
                <w:i w:val="0"/>
                <w:sz w:val="18"/>
                <w:szCs w:val="18"/>
                <w:lang w:val="sr-Cyrl-CS"/>
              </w:rPr>
              <w:t xml:space="preserve">Како би доказали усаглашеност играчке са </w:t>
            </w:r>
            <w:r w:rsidRPr="002B73C5">
              <w:rPr>
                <w:rFonts w:asciiTheme="minorHAnsi" w:hAnsiTheme="minorHAnsi" w:cstheme="minorHAnsi"/>
                <w:i w:val="0"/>
                <w:sz w:val="18"/>
                <w:szCs w:val="18"/>
              </w:rPr>
              <w:t>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w:t>
            </w:r>
            <w:r w:rsidRPr="002B73C5">
              <w:rPr>
                <w:rFonts w:asciiTheme="minorHAnsi" w:hAnsiTheme="minorHAnsi" w:cstheme="minorHAnsi"/>
                <w:i w:val="0"/>
                <w:sz w:val="18"/>
                <w:szCs w:val="18"/>
                <w:lang w:val="sr-Cyrl-CS"/>
              </w:rPr>
              <w:t xml:space="preserve">, </w:t>
            </w:r>
            <w:r w:rsidRPr="002B73C5">
              <w:rPr>
                <w:rFonts w:asciiTheme="minorHAnsi" w:hAnsiTheme="minorHAnsi" w:cstheme="minorHAnsi"/>
                <w:i w:val="0"/>
                <w:sz w:val="18"/>
                <w:szCs w:val="18"/>
              </w:rPr>
              <w:t>п</w:t>
            </w:r>
            <w:r w:rsidRPr="002B73C5">
              <w:rPr>
                <w:rFonts w:asciiTheme="minorHAnsi" w:hAnsiTheme="minorHAnsi" w:cstheme="minorHAnsi"/>
                <w:i w:val="0"/>
                <w:sz w:val="18"/>
                <w:szCs w:val="18"/>
                <w:lang w:val="sr-Cyrl-CS"/>
              </w:rPr>
              <w:t>ре стављања играчке на тржиште, произвођачи користе следеће поступке оцењивања усаглашености:</w:t>
            </w:r>
          </w:p>
          <w:p w14:paraId="1362E858" w14:textId="77777777" w:rsidR="003747E5" w:rsidRPr="002B73C5" w:rsidRDefault="003747E5" w:rsidP="003747E5">
            <w:pPr>
              <w:pStyle w:val="Caption"/>
              <w:numPr>
                <w:ilvl w:val="0"/>
                <w:numId w:val="11"/>
              </w:numPr>
              <w:spacing w:before="0" w:after="0" w:line="240" w:lineRule="auto"/>
              <w:ind w:left="993" w:hanging="284"/>
              <w:rPr>
                <w:rFonts w:asciiTheme="minorHAnsi" w:hAnsiTheme="minorHAnsi" w:cstheme="minorHAnsi"/>
                <w:i w:val="0"/>
                <w:sz w:val="18"/>
                <w:szCs w:val="18"/>
                <w:lang w:val="ru-RU"/>
              </w:rPr>
            </w:pPr>
            <w:r w:rsidRPr="002B73C5">
              <w:rPr>
                <w:rFonts w:asciiTheme="minorHAnsi" w:hAnsiTheme="minorHAnsi" w:cstheme="minorHAnsi"/>
                <w:i w:val="0"/>
                <w:sz w:val="18"/>
                <w:szCs w:val="18"/>
                <w:lang w:val="ru-RU"/>
              </w:rPr>
              <w:t>интерну контролу производње;</w:t>
            </w:r>
          </w:p>
          <w:p w14:paraId="54783A48" w14:textId="77777777" w:rsidR="003747E5" w:rsidRPr="002B73C5" w:rsidRDefault="003747E5" w:rsidP="003747E5">
            <w:pPr>
              <w:pStyle w:val="Caption"/>
              <w:numPr>
                <w:ilvl w:val="0"/>
                <w:numId w:val="11"/>
              </w:numPr>
              <w:spacing w:before="0" w:after="0" w:line="240" w:lineRule="auto"/>
              <w:ind w:left="993" w:hanging="284"/>
              <w:rPr>
                <w:rFonts w:asciiTheme="minorHAnsi" w:hAnsiTheme="minorHAnsi" w:cstheme="minorHAnsi"/>
                <w:i w:val="0"/>
                <w:sz w:val="18"/>
                <w:szCs w:val="18"/>
                <w:lang w:val="ru-RU"/>
              </w:rPr>
            </w:pPr>
            <w:r w:rsidRPr="002B73C5">
              <w:rPr>
                <w:rFonts w:asciiTheme="minorHAnsi" w:hAnsiTheme="minorHAnsi" w:cstheme="minorHAnsi"/>
                <w:i w:val="0"/>
                <w:sz w:val="18"/>
                <w:szCs w:val="18"/>
                <w:lang w:val="ru-RU"/>
              </w:rPr>
              <w:t>преглед типа.</w:t>
            </w:r>
          </w:p>
          <w:p w14:paraId="2360AC7B" w14:textId="77777777" w:rsidR="003747E5" w:rsidRPr="002B73C5" w:rsidRDefault="003747E5" w:rsidP="003747E5">
            <w:pPr>
              <w:pStyle w:val="Caption"/>
              <w:spacing w:before="0" w:after="0" w:line="240" w:lineRule="auto"/>
              <w:rPr>
                <w:rFonts w:asciiTheme="minorHAnsi" w:hAnsiTheme="minorHAnsi" w:cstheme="minorHAnsi"/>
                <w:i w:val="0"/>
                <w:sz w:val="18"/>
                <w:szCs w:val="18"/>
                <w:u w:val="single"/>
                <w:lang w:val="ru-RU"/>
              </w:rPr>
            </w:pPr>
            <w:r w:rsidRPr="002B73C5">
              <w:rPr>
                <w:rFonts w:asciiTheme="minorHAnsi" w:hAnsiTheme="minorHAnsi" w:cstheme="minorHAnsi"/>
                <w:i w:val="0"/>
                <w:sz w:val="18"/>
                <w:szCs w:val="18"/>
                <w:lang w:val="ru-RU"/>
              </w:rPr>
              <w:t xml:space="preserve">Интерна контрола производње примењује се у случајевима када </w:t>
            </w:r>
            <w:r w:rsidRPr="002B73C5">
              <w:rPr>
                <w:rFonts w:asciiTheme="minorHAnsi" w:hAnsiTheme="minorHAnsi" w:cstheme="minorHAnsi"/>
                <w:i w:val="0"/>
                <w:sz w:val="18"/>
                <w:szCs w:val="18"/>
                <w:lang w:val="sr-Cyrl-CS"/>
              </w:rPr>
              <w:t>је произвођач применио српске стандарде са Списка стандарда, којима су обухваћени сви релевантни безбедносни захтеви за играчку.</w:t>
            </w:r>
          </w:p>
          <w:p w14:paraId="4EC5B9BB" w14:textId="77777777" w:rsidR="003747E5" w:rsidRPr="002B73C5" w:rsidRDefault="003747E5" w:rsidP="003747E5">
            <w:pPr>
              <w:pStyle w:val="Caption"/>
              <w:tabs>
                <w:tab w:val="left" w:pos="993"/>
              </w:tabs>
              <w:spacing w:before="0" w:after="0" w:line="240" w:lineRule="auto"/>
              <w:rPr>
                <w:rFonts w:asciiTheme="minorHAnsi" w:hAnsiTheme="minorHAnsi" w:cstheme="minorHAnsi"/>
                <w:i w:val="0"/>
                <w:sz w:val="18"/>
                <w:szCs w:val="18"/>
                <w:u w:val="single"/>
                <w:lang w:val="ru-RU"/>
              </w:rPr>
            </w:pPr>
            <w:r w:rsidRPr="002B73C5">
              <w:rPr>
                <w:rFonts w:asciiTheme="minorHAnsi" w:hAnsiTheme="minorHAnsi" w:cstheme="minorHAnsi"/>
                <w:i w:val="0"/>
                <w:sz w:val="18"/>
                <w:szCs w:val="18"/>
                <w:lang w:val="sr-Cyrl-CS"/>
              </w:rPr>
              <w:t>Преглед типа  из члана 55.,  и  усаглашеност са типом  на основу интерне контроле производње, примењује се у следећим случајевима:</w:t>
            </w:r>
          </w:p>
          <w:p w14:paraId="12732CFA" w14:textId="77777777" w:rsidR="003747E5" w:rsidRPr="002B73C5" w:rsidRDefault="003747E5" w:rsidP="003747E5">
            <w:pPr>
              <w:pStyle w:val="Caption"/>
              <w:numPr>
                <w:ilvl w:val="0"/>
                <w:numId w:val="12"/>
              </w:numPr>
              <w:tabs>
                <w:tab w:val="left" w:pos="1134"/>
              </w:tabs>
              <w:spacing w:before="0" w:after="0" w:line="240" w:lineRule="auto"/>
              <w:ind w:left="0" w:firstLine="709"/>
              <w:rPr>
                <w:rFonts w:asciiTheme="minorHAnsi" w:hAnsiTheme="minorHAnsi" w:cstheme="minorHAnsi"/>
                <w:i w:val="0"/>
                <w:sz w:val="18"/>
                <w:szCs w:val="18"/>
                <w:lang w:val="ru-RU"/>
              </w:rPr>
            </w:pPr>
            <w:r w:rsidRPr="002B73C5">
              <w:rPr>
                <w:rFonts w:asciiTheme="minorHAnsi" w:hAnsiTheme="minorHAnsi" w:cstheme="minorHAnsi"/>
                <w:i w:val="0"/>
                <w:sz w:val="18"/>
                <w:szCs w:val="18"/>
              </w:rPr>
              <w:t xml:space="preserve">када не постоје српски стандарди, </w:t>
            </w:r>
            <w:r w:rsidRPr="002B73C5">
              <w:rPr>
                <w:rFonts w:asciiTheme="minorHAnsi" w:hAnsiTheme="minorHAnsi" w:cstheme="minorHAnsi"/>
                <w:i w:val="0"/>
                <w:sz w:val="18"/>
                <w:szCs w:val="18"/>
                <w:lang w:val="sr-Cyrl-CS"/>
              </w:rPr>
              <w:t>са Списка стандарда</w:t>
            </w:r>
            <w:r w:rsidRPr="002B73C5">
              <w:rPr>
                <w:rFonts w:asciiTheme="minorHAnsi" w:hAnsiTheme="minorHAnsi" w:cstheme="minorHAnsi"/>
                <w:i w:val="0"/>
                <w:sz w:val="18"/>
                <w:szCs w:val="18"/>
              </w:rPr>
              <w:t xml:space="preserve"> којима су обухваћени сви релевантни безбедносни захтеви за играчку;</w:t>
            </w:r>
          </w:p>
          <w:p w14:paraId="679137D4" w14:textId="77777777" w:rsidR="003747E5" w:rsidRPr="002B73C5" w:rsidRDefault="003747E5" w:rsidP="003747E5">
            <w:pPr>
              <w:pStyle w:val="Caption"/>
              <w:numPr>
                <w:ilvl w:val="0"/>
                <w:numId w:val="12"/>
              </w:numPr>
              <w:tabs>
                <w:tab w:val="left" w:pos="1134"/>
              </w:tabs>
              <w:spacing w:before="0" w:after="0" w:line="240" w:lineRule="auto"/>
              <w:ind w:left="0" w:firstLine="709"/>
              <w:rPr>
                <w:rFonts w:asciiTheme="minorHAnsi" w:hAnsiTheme="minorHAnsi" w:cstheme="minorHAnsi"/>
                <w:i w:val="0"/>
                <w:sz w:val="18"/>
                <w:szCs w:val="18"/>
                <w:lang w:val="ru-RU"/>
              </w:rPr>
            </w:pPr>
            <w:r w:rsidRPr="002B73C5">
              <w:rPr>
                <w:rFonts w:asciiTheme="minorHAnsi" w:hAnsiTheme="minorHAnsi" w:cstheme="minorHAnsi"/>
                <w:i w:val="0"/>
                <w:sz w:val="18"/>
                <w:szCs w:val="18"/>
              </w:rPr>
              <w:t>када постоје српски стандарди из тачке 1) али их произвођач не примењује, или их примењује само делимично;</w:t>
            </w:r>
          </w:p>
          <w:p w14:paraId="4917A505" w14:textId="77777777" w:rsidR="003747E5" w:rsidRPr="002B73C5" w:rsidRDefault="003747E5" w:rsidP="003747E5">
            <w:pPr>
              <w:pStyle w:val="Caption"/>
              <w:numPr>
                <w:ilvl w:val="0"/>
                <w:numId w:val="12"/>
              </w:numPr>
              <w:tabs>
                <w:tab w:val="left" w:pos="1134"/>
              </w:tabs>
              <w:spacing w:before="0" w:after="0" w:line="240" w:lineRule="auto"/>
              <w:ind w:left="0" w:firstLine="709"/>
              <w:rPr>
                <w:rFonts w:asciiTheme="minorHAnsi" w:hAnsiTheme="minorHAnsi" w:cstheme="minorHAnsi"/>
                <w:i w:val="0"/>
                <w:sz w:val="18"/>
                <w:szCs w:val="18"/>
                <w:lang w:val="ru-RU"/>
              </w:rPr>
            </w:pPr>
            <w:r w:rsidRPr="002B73C5">
              <w:rPr>
                <w:rFonts w:asciiTheme="minorHAnsi" w:hAnsiTheme="minorHAnsi" w:cstheme="minorHAnsi"/>
                <w:i w:val="0"/>
                <w:sz w:val="18"/>
                <w:szCs w:val="18"/>
              </w:rPr>
              <w:t>када је са ограничењем објављен један, или је са ограничењем објављено више српских стандарда из тачке 1);</w:t>
            </w:r>
          </w:p>
          <w:p w14:paraId="2B2284F6" w14:textId="77777777" w:rsidR="003747E5" w:rsidRPr="002B73C5" w:rsidRDefault="003747E5" w:rsidP="003747E5">
            <w:pPr>
              <w:pStyle w:val="Caption"/>
              <w:numPr>
                <w:ilvl w:val="0"/>
                <w:numId w:val="12"/>
              </w:numPr>
              <w:tabs>
                <w:tab w:val="left" w:pos="1134"/>
              </w:tabs>
              <w:spacing w:before="0" w:after="0" w:line="240" w:lineRule="auto"/>
              <w:ind w:left="0" w:firstLine="709"/>
              <w:rPr>
                <w:rFonts w:asciiTheme="minorHAnsi" w:hAnsiTheme="minorHAnsi" w:cstheme="minorHAnsi"/>
                <w:i w:val="0"/>
                <w:sz w:val="18"/>
                <w:szCs w:val="18"/>
                <w:lang w:val="ru-RU"/>
              </w:rPr>
            </w:pPr>
            <w:r w:rsidRPr="002B73C5">
              <w:rPr>
                <w:rFonts w:asciiTheme="minorHAnsi" w:hAnsiTheme="minorHAnsi" w:cstheme="minorHAnsi"/>
                <w:i w:val="0"/>
                <w:sz w:val="18"/>
                <w:szCs w:val="18"/>
              </w:rPr>
              <w:t>када произвођач сматра да је због природе, пројекта, конструкције или намене играчке, потребно спровести поступак верификације од стране именованог тела за оцењивање усаглашености.</w:t>
            </w:r>
          </w:p>
          <w:p w14:paraId="6653AA88"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32C20317" w14:textId="77777777" w:rsidR="00507819" w:rsidRPr="00303EB6" w:rsidRDefault="00052808"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57FD6178"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2E9129D0"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53979E7C" w14:textId="77777777" w:rsidTr="00DF6716">
        <w:trPr>
          <w:jc w:val="center"/>
        </w:trPr>
        <w:tc>
          <w:tcPr>
            <w:tcW w:w="305" w:type="pct"/>
            <w:shd w:val="clear" w:color="auto" w:fill="D9D9D9"/>
          </w:tcPr>
          <w:p w14:paraId="51FA06EA" w14:textId="77777777" w:rsidR="00507819" w:rsidRPr="00B579AD" w:rsidRDefault="00507819" w:rsidP="00682532">
            <w:pPr>
              <w:rPr>
                <w:rFonts w:ascii="Calibri" w:hAnsi="Calibri"/>
                <w:sz w:val="18"/>
                <w:szCs w:val="18"/>
              </w:rPr>
            </w:pPr>
            <w:r w:rsidRPr="00B579AD">
              <w:rPr>
                <w:rFonts w:ascii="Calibri" w:hAnsi="Calibri"/>
                <w:sz w:val="18"/>
                <w:szCs w:val="18"/>
              </w:rPr>
              <w:t>20.</w:t>
            </w:r>
          </w:p>
        </w:tc>
        <w:tc>
          <w:tcPr>
            <w:tcW w:w="1368" w:type="pct"/>
            <w:shd w:val="clear" w:color="auto" w:fill="D9D9D9"/>
          </w:tcPr>
          <w:p w14:paraId="7FE80F07" w14:textId="77777777" w:rsidR="00507819" w:rsidRPr="00163891" w:rsidRDefault="00507819" w:rsidP="00682532">
            <w:pPr>
              <w:ind w:left="145" w:right="64"/>
              <w:rPr>
                <w:rFonts w:asciiTheme="minorHAnsi" w:hAnsiTheme="minorHAnsi" w:cstheme="minorHAnsi"/>
                <w:sz w:val="18"/>
                <w:szCs w:val="18"/>
                <w:lang w:eastAsia="en-GB"/>
              </w:rPr>
            </w:pPr>
            <w:r w:rsidRPr="00163891">
              <w:rPr>
                <w:rFonts w:asciiTheme="minorHAnsi" w:hAnsiTheme="minorHAnsi" w:cstheme="minorHAnsi"/>
                <w:sz w:val="18"/>
                <w:szCs w:val="18"/>
                <w:lang w:eastAsia="en-GB"/>
              </w:rPr>
              <w:t xml:space="preserve">1. An application for EC-type examination, performance of that examination and issue of the EC-type examination certificate shall be carried out in accordance with the procedures set out in Module B of Annex II to Decision No 768/2008/EC. </w:t>
            </w:r>
          </w:p>
          <w:p w14:paraId="04957F73" w14:textId="77777777" w:rsidR="00507819" w:rsidRPr="00163891" w:rsidRDefault="00507819" w:rsidP="00682532">
            <w:pPr>
              <w:ind w:left="145" w:right="64"/>
              <w:rPr>
                <w:rFonts w:asciiTheme="minorHAnsi" w:hAnsiTheme="minorHAnsi" w:cstheme="minorHAnsi"/>
                <w:sz w:val="18"/>
                <w:szCs w:val="18"/>
                <w:lang w:eastAsia="en-GB"/>
              </w:rPr>
            </w:pPr>
            <w:r w:rsidRPr="00163891">
              <w:rPr>
                <w:rFonts w:asciiTheme="minorHAnsi" w:hAnsiTheme="minorHAnsi" w:cstheme="minorHAnsi"/>
                <w:sz w:val="18"/>
                <w:szCs w:val="18"/>
                <w:lang w:eastAsia="en-GB"/>
              </w:rPr>
              <w:lastRenderedPageBreak/>
              <w:t xml:space="preserve">EC-type examination shall be carried out in the manner specified in the second indent of point 2 of that Module. </w:t>
            </w:r>
          </w:p>
          <w:p w14:paraId="764714A6" w14:textId="77777777" w:rsidR="00507819" w:rsidRPr="00163891" w:rsidRDefault="00507819" w:rsidP="00682532">
            <w:pPr>
              <w:ind w:left="145" w:right="64"/>
              <w:rPr>
                <w:rFonts w:asciiTheme="minorHAnsi" w:hAnsiTheme="minorHAnsi" w:cstheme="minorHAnsi"/>
                <w:sz w:val="18"/>
                <w:szCs w:val="18"/>
                <w:lang w:eastAsia="en-GB"/>
              </w:rPr>
            </w:pPr>
            <w:r w:rsidRPr="00163891">
              <w:rPr>
                <w:rFonts w:asciiTheme="minorHAnsi" w:hAnsiTheme="minorHAnsi" w:cstheme="minorHAnsi"/>
                <w:sz w:val="18"/>
                <w:szCs w:val="18"/>
                <w:lang w:eastAsia="en-GB"/>
              </w:rPr>
              <w:t xml:space="preserve">In addition to those provisions, the requirements laid down in paragraphs 2 to 5 of this Article shall apply. </w:t>
            </w:r>
          </w:p>
          <w:p w14:paraId="1FF01526" w14:textId="77777777" w:rsidR="00507819" w:rsidRPr="00163891" w:rsidRDefault="00507819" w:rsidP="00682532">
            <w:pPr>
              <w:ind w:left="145" w:right="64"/>
              <w:rPr>
                <w:rFonts w:asciiTheme="minorHAnsi" w:hAnsiTheme="minorHAnsi" w:cstheme="minorHAnsi"/>
                <w:sz w:val="18"/>
                <w:szCs w:val="18"/>
                <w:lang w:eastAsia="en-GB"/>
              </w:rPr>
            </w:pPr>
            <w:r w:rsidRPr="00163891">
              <w:rPr>
                <w:rFonts w:asciiTheme="minorHAnsi" w:hAnsiTheme="minorHAnsi" w:cstheme="minorHAnsi"/>
                <w:sz w:val="18"/>
                <w:szCs w:val="18"/>
                <w:lang w:eastAsia="en-GB"/>
              </w:rPr>
              <w:t xml:space="preserve">2. The application for an EC-type examination shall include a description of the toy and an indication of the place of manufacture, including the address. </w:t>
            </w:r>
          </w:p>
          <w:p w14:paraId="58681B8F" w14:textId="77777777" w:rsidR="00507819" w:rsidRPr="00163891" w:rsidRDefault="00507819" w:rsidP="00682532">
            <w:pPr>
              <w:ind w:left="145" w:right="64"/>
              <w:rPr>
                <w:rFonts w:asciiTheme="minorHAnsi" w:hAnsiTheme="minorHAnsi" w:cstheme="minorHAnsi"/>
                <w:sz w:val="18"/>
                <w:szCs w:val="18"/>
                <w:lang w:eastAsia="en-GB"/>
              </w:rPr>
            </w:pPr>
            <w:r w:rsidRPr="00163891">
              <w:rPr>
                <w:rFonts w:asciiTheme="minorHAnsi" w:hAnsiTheme="minorHAnsi" w:cstheme="minorHAnsi"/>
                <w:sz w:val="18"/>
                <w:szCs w:val="18"/>
                <w:lang w:eastAsia="en-GB"/>
              </w:rPr>
              <w:t xml:space="preserve">3. When a conformity assessment body notified under Article 22 (hereinafter referred to as a ‘notified body’) carries out the EC-type examination, it shall evaluate, if necessary together with the manufacturer, the analysis of the hazards that the toy may present carried out by the manufacturer in accordance with Article 18. </w:t>
            </w:r>
          </w:p>
          <w:p w14:paraId="2CF6251A" w14:textId="77777777" w:rsidR="00507819" w:rsidRPr="00163891" w:rsidRDefault="00507819" w:rsidP="00682532">
            <w:pPr>
              <w:ind w:left="145" w:right="64"/>
              <w:rPr>
                <w:rFonts w:asciiTheme="minorHAnsi" w:hAnsiTheme="minorHAnsi" w:cstheme="minorHAnsi"/>
                <w:sz w:val="18"/>
                <w:szCs w:val="18"/>
                <w:lang w:eastAsia="en-GB"/>
              </w:rPr>
            </w:pPr>
            <w:r w:rsidRPr="00163891">
              <w:rPr>
                <w:rFonts w:asciiTheme="minorHAnsi" w:hAnsiTheme="minorHAnsi" w:cstheme="minorHAnsi"/>
                <w:sz w:val="18"/>
                <w:szCs w:val="18"/>
                <w:lang w:eastAsia="en-GB"/>
              </w:rPr>
              <w:t xml:space="preserve">4. The EC-type examination certificate shall include a reference to this Directive, a colour image, a clear description of the toy, including its dimensions, and a list of the tests performed, together with a reference to the relevant test report. </w:t>
            </w:r>
          </w:p>
          <w:p w14:paraId="79FA1C5A" w14:textId="77777777" w:rsidR="00507819" w:rsidRPr="00163891" w:rsidRDefault="00507819" w:rsidP="00682532">
            <w:pPr>
              <w:ind w:left="145" w:right="64"/>
              <w:rPr>
                <w:rFonts w:asciiTheme="minorHAnsi" w:hAnsiTheme="minorHAnsi" w:cstheme="minorHAnsi"/>
                <w:sz w:val="18"/>
                <w:szCs w:val="18"/>
                <w:lang w:eastAsia="en-GB"/>
              </w:rPr>
            </w:pPr>
            <w:r w:rsidRPr="00163891">
              <w:rPr>
                <w:rFonts w:asciiTheme="minorHAnsi" w:hAnsiTheme="minorHAnsi" w:cstheme="minorHAnsi"/>
                <w:sz w:val="18"/>
                <w:szCs w:val="18"/>
                <w:lang w:eastAsia="en-GB"/>
              </w:rPr>
              <w:t xml:space="preserve">The EC-type examination certificate shall be reviewed whenever necessary, in particular in case of a change to the manufacturing process, the raw materials or the components of the toy, and, in any case, every five years. </w:t>
            </w:r>
          </w:p>
          <w:p w14:paraId="0B1E9498" w14:textId="77777777" w:rsidR="00507819" w:rsidRPr="00163891" w:rsidRDefault="00507819" w:rsidP="00682532">
            <w:pPr>
              <w:ind w:left="145" w:right="64"/>
              <w:rPr>
                <w:rFonts w:asciiTheme="minorHAnsi" w:hAnsiTheme="minorHAnsi" w:cstheme="minorHAnsi"/>
                <w:sz w:val="18"/>
                <w:szCs w:val="18"/>
                <w:lang w:eastAsia="en-GB"/>
              </w:rPr>
            </w:pPr>
            <w:r w:rsidRPr="00163891">
              <w:rPr>
                <w:rFonts w:asciiTheme="minorHAnsi" w:hAnsiTheme="minorHAnsi" w:cstheme="minorHAnsi"/>
                <w:sz w:val="18"/>
                <w:szCs w:val="18"/>
                <w:lang w:eastAsia="en-GB"/>
              </w:rPr>
              <w:t xml:space="preserve">The EC-type examination certificate shall be withdrawn if the toy fails to comply with the requirements set out in Article 10 and Annex II. </w:t>
            </w:r>
          </w:p>
          <w:p w14:paraId="2F375446" w14:textId="77777777" w:rsidR="00507819" w:rsidRPr="00163891" w:rsidRDefault="00507819" w:rsidP="00682532">
            <w:pPr>
              <w:ind w:left="145" w:right="64"/>
              <w:rPr>
                <w:rFonts w:asciiTheme="minorHAnsi" w:hAnsiTheme="minorHAnsi" w:cstheme="minorHAnsi"/>
                <w:sz w:val="18"/>
                <w:szCs w:val="18"/>
                <w:lang w:eastAsia="en-GB"/>
              </w:rPr>
            </w:pPr>
            <w:r w:rsidRPr="00163891">
              <w:rPr>
                <w:rFonts w:asciiTheme="minorHAnsi" w:hAnsiTheme="minorHAnsi" w:cstheme="minorHAnsi"/>
                <w:sz w:val="18"/>
                <w:szCs w:val="18"/>
                <w:lang w:eastAsia="en-GB"/>
              </w:rPr>
              <w:t xml:space="preserve">Member States shall ensure that their notified bodies do not grant an EC-type examination certificate for a toy in respect of which a certificate has been refused or withdrawn. </w:t>
            </w:r>
          </w:p>
          <w:p w14:paraId="78A8DF16" w14:textId="77777777" w:rsidR="00507819" w:rsidRPr="00163891" w:rsidRDefault="00507819" w:rsidP="00682532">
            <w:pPr>
              <w:ind w:left="145" w:right="64"/>
              <w:rPr>
                <w:rFonts w:asciiTheme="minorHAnsi" w:hAnsiTheme="minorHAnsi" w:cstheme="minorHAnsi"/>
                <w:sz w:val="18"/>
                <w:szCs w:val="18"/>
                <w:lang w:val="sr-Cyrl-CS" w:eastAsia="en-GB"/>
              </w:rPr>
            </w:pPr>
            <w:r w:rsidRPr="00163891">
              <w:rPr>
                <w:rFonts w:asciiTheme="minorHAnsi" w:hAnsiTheme="minorHAnsi" w:cstheme="minorHAnsi"/>
                <w:sz w:val="18"/>
                <w:szCs w:val="18"/>
                <w:lang w:eastAsia="en-GB"/>
              </w:rPr>
              <w:t>5. The technical documentation and correspondence relating to the EC-type examination procedures shall be drawn up in an official language of the Member State in which the notified body is established or in a language acceptable to that body.</w:t>
            </w:r>
          </w:p>
        </w:tc>
        <w:tc>
          <w:tcPr>
            <w:tcW w:w="308" w:type="pct"/>
            <w:vAlign w:val="center"/>
          </w:tcPr>
          <w:p w14:paraId="01835126" w14:textId="77777777" w:rsidR="00507819" w:rsidRPr="00163891" w:rsidRDefault="00A45857" w:rsidP="004E460E">
            <w:pPr>
              <w:spacing w:before="120" w:after="120"/>
              <w:ind w:firstLine="5"/>
              <w:rPr>
                <w:rFonts w:asciiTheme="minorHAnsi" w:hAnsiTheme="minorHAnsi" w:cstheme="minorHAnsi"/>
                <w:sz w:val="18"/>
                <w:szCs w:val="18"/>
                <w:lang w:val="sr-Latn-RS"/>
              </w:rPr>
            </w:pPr>
            <w:r w:rsidRPr="00163891">
              <w:rPr>
                <w:rFonts w:asciiTheme="minorHAnsi" w:hAnsiTheme="minorHAnsi" w:cstheme="minorHAnsi"/>
                <w:sz w:val="18"/>
                <w:szCs w:val="18"/>
                <w:lang w:val="sr-Latn-RS"/>
              </w:rPr>
              <w:lastRenderedPageBreak/>
              <w:t>01.</w:t>
            </w:r>
          </w:p>
          <w:p w14:paraId="25CCBF8D" w14:textId="77777777" w:rsidR="00A45857" w:rsidRPr="00163891" w:rsidRDefault="00A45857" w:rsidP="004E460E">
            <w:pPr>
              <w:spacing w:before="120" w:after="120"/>
              <w:ind w:firstLine="5"/>
              <w:rPr>
                <w:rFonts w:asciiTheme="minorHAnsi" w:hAnsiTheme="minorHAnsi" w:cstheme="minorHAnsi"/>
                <w:sz w:val="18"/>
                <w:szCs w:val="18"/>
                <w:lang w:val="sr-Latn-RS"/>
              </w:rPr>
            </w:pPr>
            <w:r w:rsidRPr="00163891">
              <w:rPr>
                <w:rFonts w:asciiTheme="minorHAnsi" w:hAnsiTheme="minorHAnsi" w:cstheme="minorHAnsi"/>
                <w:sz w:val="18"/>
                <w:szCs w:val="18"/>
                <w:lang w:val="sr-Latn-RS"/>
              </w:rPr>
              <w:t>55.</w:t>
            </w:r>
          </w:p>
        </w:tc>
        <w:tc>
          <w:tcPr>
            <w:tcW w:w="1363" w:type="pct"/>
            <w:vAlign w:val="center"/>
          </w:tcPr>
          <w:p w14:paraId="3ADD4629" w14:textId="77777777" w:rsidR="003747E5" w:rsidRPr="00163891" w:rsidRDefault="003747E5" w:rsidP="003747E5">
            <w:pPr>
              <w:pStyle w:val="Caption"/>
              <w:spacing w:before="0" w:after="0" w:line="240" w:lineRule="auto"/>
              <w:rPr>
                <w:rFonts w:asciiTheme="minorHAnsi" w:hAnsiTheme="minorHAnsi" w:cstheme="minorHAnsi"/>
                <w:i w:val="0"/>
                <w:sz w:val="18"/>
                <w:szCs w:val="18"/>
              </w:rPr>
            </w:pPr>
            <w:r w:rsidRPr="00163891">
              <w:rPr>
                <w:rFonts w:asciiTheme="minorHAnsi" w:hAnsiTheme="minorHAnsi" w:cstheme="minorHAnsi"/>
                <w:i w:val="0"/>
                <w:sz w:val="18"/>
                <w:szCs w:val="18"/>
              </w:rPr>
              <w:t xml:space="preserve">Захтев за преглед типа, обављање тог прегледа и издавање сертификата о прегледу типа спроводе се у складу са законом којим се уређује област техничких захтева за производе и оцењивање усаглашености.  </w:t>
            </w:r>
          </w:p>
          <w:p w14:paraId="55D9723D" w14:textId="77777777" w:rsidR="003747E5" w:rsidRPr="00163891" w:rsidRDefault="003747E5" w:rsidP="003747E5">
            <w:pPr>
              <w:pStyle w:val="Caption"/>
              <w:spacing w:before="0" w:after="0" w:line="240" w:lineRule="auto"/>
              <w:rPr>
                <w:rFonts w:asciiTheme="minorHAnsi" w:hAnsiTheme="minorHAnsi" w:cstheme="minorHAnsi"/>
                <w:i w:val="0"/>
                <w:sz w:val="18"/>
                <w:szCs w:val="18"/>
                <w:lang w:val="ru-RU"/>
              </w:rPr>
            </w:pPr>
            <w:r w:rsidRPr="00163891">
              <w:rPr>
                <w:rFonts w:asciiTheme="minorHAnsi" w:hAnsiTheme="minorHAnsi" w:cstheme="minorHAnsi"/>
                <w:i w:val="0"/>
                <w:sz w:val="18"/>
                <w:szCs w:val="18"/>
              </w:rPr>
              <w:lastRenderedPageBreak/>
              <w:t>Захтев за преглед типа обухвата опис играчке и навођење места и адресе производње.</w:t>
            </w:r>
          </w:p>
          <w:p w14:paraId="12008081" w14:textId="77777777" w:rsidR="003747E5" w:rsidRPr="00163891" w:rsidRDefault="003747E5" w:rsidP="003747E5">
            <w:pPr>
              <w:pStyle w:val="Caption"/>
              <w:spacing w:before="0" w:after="0" w:line="240" w:lineRule="auto"/>
              <w:rPr>
                <w:rFonts w:asciiTheme="minorHAnsi" w:hAnsiTheme="minorHAnsi" w:cstheme="minorHAnsi"/>
                <w:i w:val="0"/>
                <w:sz w:val="18"/>
                <w:szCs w:val="18"/>
                <w:lang w:val="ru-RU"/>
              </w:rPr>
            </w:pPr>
            <w:r w:rsidRPr="00163891">
              <w:rPr>
                <w:rFonts w:asciiTheme="minorHAnsi" w:hAnsiTheme="minorHAnsi" w:cstheme="minorHAnsi"/>
                <w:i w:val="0"/>
                <w:spacing w:val="8"/>
                <w:sz w:val="18"/>
                <w:szCs w:val="18"/>
                <w:lang w:val="sr-Cyrl-CS"/>
              </w:rPr>
              <w:t>У поступку</w:t>
            </w:r>
            <w:r w:rsidRPr="00163891">
              <w:rPr>
                <w:rFonts w:asciiTheme="minorHAnsi" w:hAnsiTheme="minorHAnsi" w:cstheme="minorHAnsi"/>
                <w:i w:val="0"/>
                <w:sz w:val="18"/>
                <w:szCs w:val="18"/>
              </w:rPr>
              <w:t xml:space="preserve"> спровођења прегледа типа, именовано тело за оцењивање усаглашености, процењује анализу опасности коју играчка може представљати, претходно спроведену од стране произвођача у складу са чланом 53. Процену анализе опасности, када је неопходно, именовано тело спроводи заједно са произвођачем.</w:t>
            </w:r>
          </w:p>
          <w:p w14:paraId="384E8F62" w14:textId="77777777" w:rsidR="003747E5" w:rsidRPr="00163891" w:rsidRDefault="003747E5" w:rsidP="003747E5">
            <w:pPr>
              <w:pStyle w:val="Caption"/>
              <w:spacing w:before="0" w:after="0" w:line="240" w:lineRule="auto"/>
              <w:rPr>
                <w:rFonts w:asciiTheme="minorHAnsi" w:hAnsiTheme="minorHAnsi" w:cstheme="minorHAnsi"/>
                <w:i w:val="0"/>
                <w:sz w:val="18"/>
                <w:szCs w:val="18"/>
                <w:lang w:val="ru-RU"/>
              </w:rPr>
            </w:pPr>
            <w:r w:rsidRPr="00163891">
              <w:rPr>
                <w:rFonts w:asciiTheme="minorHAnsi" w:hAnsiTheme="minorHAnsi" w:cstheme="minorHAnsi"/>
                <w:i w:val="0"/>
                <w:sz w:val="18"/>
                <w:szCs w:val="18"/>
              </w:rPr>
              <w:t xml:space="preserve">Сертификат о прегледу типа садржи упућивање на овај закон, слику у боји и јасан опис предметне играчке, укључујући њене димензије, и списак извршених испитивања са упућивањем на одговарајући извештај о испитивању. Када је неопходно, сертификат о прегледу типа се ревидира сваких пет година, а по потреби и раније, посебно у случају промене поступка производње, сировина или саставних делова играчке. Сертификат о прегледу типа повлачи се ако играчка не испуњава Основне безбедносне захтеве и Посебне безбедносне захтеве, прописане овим законом и подзаконским актом који уређује област безбедности играчака. </w:t>
            </w:r>
            <w:r w:rsidRPr="00163891">
              <w:rPr>
                <w:rFonts w:asciiTheme="minorHAnsi" w:hAnsiTheme="minorHAnsi" w:cstheme="minorHAnsi"/>
                <w:i w:val="0"/>
                <w:vanish/>
                <w:sz w:val="18"/>
                <w:szCs w:val="18"/>
                <w:lang w:val="ru-RU"/>
              </w:rPr>
              <w:t>Пријављено</w:t>
            </w:r>
            <w:r w:rsidRPr="00163891">
              <w:rPr>
                <w:rFonts w:asciiTheme="minorHAnsi" w:hAnsiTheme="minorHAnsi" w:cstheme="minorHAnsi"/>
                <w:i w:val="0"/>
                <w:sz w:val="18"/>
                <w:szCs w:val="18"/>
              </w:rPr>
              <w:t>Именовано тело не сме доделити сертификат о прегледу типа за играчке чији су сертификати одбијени или повучени.</w:t>
            </w:r>
          </w:p>
          <w:p w14:paraId="38DF771F" w14:textId="77777777" w:rsidR="003747E5" w:rsidRPr="00163891" w:rsidRDefault="003747E5" w:rsidP="003747E5">
            <w:pPr>
              <w:pStyle w:val="Caption"/>
              <w:spacing w:before="0" w:after="0" w:line="240" w:lineRule="auto"/>
              <w:rPr>
                <w:rFonts w:asciiTheme="minorHAnsi" w:hAnsiTheme="minorHAnsi" w:cstheme="minorHAnsi"/>
                <w:i w:val="0"/>
                <w:sz w:val="18"/>
                <w:szCs w:val="18"/>
              </w:rPr>
            </w:pPr>
            <w:r w:rsidRPr="00163891">
              <w:rPr>
                <w:rFonts w:asciiTheme="minorHAnsi" w:hAnsiTheme="minorHAnsi" w:cstheme="minorHAnsi"/>
                <w:i w:val="0"/>
                <w:sz w:val="18"/>
                <w:szCs w:val="18"/>
              </w:rPr>
              <w:t>Техничка документација и преписка у вези са поступцима прегледа типа припремају се на званичном језику државе у којој је успостављено пријављено тело или на језику који је прихватљив том телу.</w:t>
            </w:r>
          </w:p>
          <w:p w14:paraId="6FE9B5E7" w14:textId="77777777" w:rsidR="003747E5" w:rsidRPr="00163891" w:rsidRDefault="003747E5" w:rsidP="003747E5">
            <w:pPr>
              <w:pStyle w:val="Caption"/>
              <w:tabs>
                <w:tab w:val="left" w:pos="3810"/>
              </w:tabs>
              <w:spacing w:before="0" w:after="0" w:line="240" w:lineRule="auto"/>
              <w:ind w:firstLine="720"/>
              <w:rPr>
                <w:rFonts w:asciiTheme="minorHAnsi" w:hAnsiTheme="minorHAnsi" w:cstheme="minorHAnsi"/>
                <w:i w:val="0"/>
                <w:sz w:val="18"/>
                <w:szCs w:val="18"/>
              </w:rPr>
            </w:pPr>
            <w:r w:rsidRPr="00163891">
              <w:rPr>
                <w:rFonts w:asciiTheme="minorHAnsi" w:hAnsiTheme="minorHAnsi" w:cstheme="minorHAnsi"/>
                <w:i w:val="0"/>
                <w:sz w:val="18"/>
                <w:szCs w:val="18"/>
              </w:rPr>
              <w:tab/>
            </w:r>
          </w:p>
          <w:p w14:paraId="73F4505B" w14:textId="77777777" w:rsidR="00507819" w:rsidRPr="00163891" w:rsidRDefault="00507819" w:rsidP="004E460E">
            <w:pPr>
              <w:rPr>
                <w:rFonts w:asciiTheme="minorHAnsi" w:hAnsiTheme="minorHAnsi" w:cstheme="minorHAnsi"/>
                <w:sz w:val="18"/>
                <w:szCs w:val="18"/>
                <w:lang w:val="sr-Cyrl-CS"/>
              </w:rPr>
            </w:pPr>
          </w:p>
        </w:tc>
        <w:tc>
          <w:tcPr>
            <w:tcW w:w="272" w:type="pct"/>
            <w:vAlign w:val="center"/>
          </w:tcPr>
          <w:p w14:paraId="7EBBB38F" w14:textId="77777777" w:rsidR="00507819" w:rsidRPr="00163891" w:rsidRDefault="00052808" w:rsidP="0025042A">
            <w:pPr>
              <w:spacing w:before="120" w:after="120"/>
              <w:jc w:val="center"/>
              <w:rPr>
                <w:rFonts w:ascii="Times New Roman" w:hAnsi="Times New Roman" w:cs="Times New Roman"/>
                <w:sz w:val="18"/>
                <w:szCs w:val="18"/>
                <w:lang w:val="ru-RU"/>
              </w:rPr>
            </w:pPr>
            <w:r w:rsidRPr="00163891">
              <w:rPr>
                <w:rFonts w:ascii="Times New Roman" w:hAnsi="Times New Roman" w:cs="Times New Roman"/>
                <w:sz w:val="18"/>
                <w:szCs w:val="18"/>
                <w:lang w:val="ru-RU"/>
              </w:rPr>
              <w:lastRenderedPageBreak/>
              <w:t>Потпуно усклађено</w:t>
            </w:r>
          </w:p>
        </w:tc>
        <w:tc>
          <w:tcPr>
            <w:tcW w:w="864" w:type="pct"/>
            <w:vAlign w:val="center"/>
          </w:tcPr>
          <w:p w14:paraId="01E46293"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31A64AFD"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54DAB549" w14:textId="77777777" w:rsidTr="00DF6716">
        <w:trPr>
          <w:jc w:val="center"/>
        </w:trPr>
        <w:tc>
          <w:tcPr>
            <w:tcW w:w="305" w:type="pct"/>
            <w:shd w:val="clear" w:color="auto" w:fill="D9D9D9"/>
          </w:tcPr>
          <w:p w14:paraId="7AA7CBF7"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21.1</w:t>
            </w:r>
          </w:p>
        </w:tc>
        <w:tc>
          <w:tcPr>
            <w:tcW w:w="1368" w:type="pct"/>
            <w:shd w:val="clear" w:color="auto" w:fill="D9D9D9"/>
          </w:tcPr>
          <w:p w14:paraId="1248C988"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 The technical documentation referred to in Article 4(2) shall contain all relevant data or details of the means used by the manufacturer to ensure that toys comply with the requirements set out in Article 10 and Annex II. It shall, in particular, contain the documents listed in Annex IV. </w:t>
            </w:r>
          </w:p>
        </w:tc>
        <w:tc>
          <w:tcPr>
            <w:tcW w:w="308" w:type="pct"/>
            <w:vAlign w:val="center"/>
          </w:tcPr>
          <w:p w14:paraId="0D681132" w14:textId="77777777" w:rsidR="00507819" w:rsidRPr="00261E0D" w:rsidRDefault="00A45857" w:rsidP="004E460E">
            <w:pPr>
              <w:spacing w:before="120" w:after="120"/>
              <w:ind w:firstLine="5"/>
              <w:rPr>
                <w:rFonts w:asciiTheme="minorHAnsi" w:hAnsiTheme="minorHAnsi" w:cstheme="minorHAnsi"/>
                <w:color w:val="FF0000"/>
                <w:sz w:val="18"/>
                <w:szCs w:val="18"/>
                <w:lang w:val="sr-Latn-RS"/>
              </w:rPr>
            </w:pPr>
            <w:r w:rsidRPr="00261E0D">
              <w:rPr>
                <w:rFonts w:asciiTheme="minorHAnsi" w:hAnsiTheme="minorHAnsi" w:cstheme="minorHAnsi"/>
                <w:color w:val="FF0000"/>
                <w:sz w:val="18"/>
                <w:szCs w:val="18"/>
                <w:lang w:val="sr-Latn-RS"/>
              </w:rPr>
              <w:t>02.</w:t>
            </w:r>
          </w:p>
          <w:p w14:paraId="6C6853C6" w14:textId="77777777" w:rsidR="00A45857"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color w:val="FF0000"/>
                <w:sz w:val="18"/>
                <w:szCs w:val="18"/>
                <w:lang w:val="sr-Latn-RS"/>
              </w:rPr>
              <w:t>8.</w:t>
            </w:r>
          </w:p>
        </w:tc>
        <w:tc>
          <w:tcPr>
            <w:tcW w:w="1363" w:type="pct"/>
            <w:vAlign w:val="center"/>
          </w:tcPr>
          <w:p w14:paraId="7962BE00" w14:textId="77777777" w:rsidR="00185257" w:rsidRPr="00830B1F" w:rsidRDefault="00185257" w:rsidP="00185257">
            <w:pPr>
              <w:jc w:val="both"/>
              <w:rPr>
                <w:rFonts w:asciiTheme="minorHAnsi" w:hAnsiTheme="minorHAnsi" w:cstheme="minorHAnsi"/>
                <w:spacing w:val="8"/>
                <w:sz w:val="18"/>
                <w:szCs w:val="18"/>
                <w:lang w:val="sr-Cyrl-CS"/>
              </w:rPr>
            </w:pPr>
            <w:r w:rsidRPr="00830B1F">
              <w:rPr>
                <w:rStyle w:val="tw4winMark"/>
                <w:rFonts w:asciiTheme="minorHAnsi" w:hAnsiTheme="minorHAnsi" w:cstheme="minorHAnsi"/>
                <w:sz w:val="18"/>
                <w:szCs w:val="18"/>
                <w:lang w:val="ru-RU"/>
                <w:specVanish w:val="0"/>
              </w:rPr>
              <w:t>{0&gt;</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technical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documentation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referred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Article</w:t>
            </w:r>
            <w:r w:rsidRPr="00830B1F">
              <w:rPr>
                <w:rFonts w:asciiTheme="minorHAnsi" w:hAnsiTheme="minorHAnsi" w:cstheme="minorHAnsi"/>
                <w:noProof/>
                <w:vanish/>
                <w:spacing w:val="8"/>
                <w:sz w:val="18"/>
                <w:szCs w:val="18"/>
                <w:lang w:val="ru-RU"/>
              </w:rPr>
              <w:t xml:space="preserve"> 4(2) </w:t>
            </w:r>
            <w:r w:rsidRPr="00830B1F">
              <w:rPr>
                <w:rFonts w:asciiTheme="minorHAnsi" w:hAnsiTheme="minorHAnsi" w:cstheme="minorHAnsi"/>
                <w:noProof/>
                <w:vanish/>
                <w:spacing w:val="8"/>
                <w:sz w:val="18"/>
                <w:szCs w:val="18"/>
              </w:rPr>
              <w:t>shall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contain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relevant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data</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details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of</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means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used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by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manufacturer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ensure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that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toys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comply</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with</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requirements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set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out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Article</w:t>
            </w:r>
            <w:r w:rsidRPr="00830B1F">
              <w:rPr>
                <w:rFonts w:asciiTheme="minorHAnsi" w:hAnsiTheme="minorHAnsi" w:cstheme="minorHAnsi"/>
                <w:noProof/>
                <w:vanish/>
                <w:spacing w:val="8"/>
                <w:sz w:val="18"/>
                <w:szCs w:val="18"/>
                <w:lang w:val="ru-RU"/>
              </w:rPr>
              <w:t xml:space="preserve"> 10 </w:t>
            </w:r>
            <w:r w:rsidRPr="00830B1F">
              <w:rPr>
                <w:rFonts w:asciiTheme="minorHAnsi" w:hAnsiTheme="minorHAnsi" w:cstheme="minorHAnsi"/>
                <w:noProof/>
                <w:vanish/>
                <w:spacing w:val="8"/>
                <w:sz w:val="18"/>
                <w:szCs w:val="18"/>
              </w:rPr>
              <w:t>and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Annex</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II</w:t>
            </w:r>
            <w:r w:rsidRPr="00830B1F">
              <w:rPr>
                <w:rFonts w:asciiTheme="minorHAnsi" w:hAnsiTheme="minorHAnsi" w:cstheme="minorHAnsi"/>
                <w:noProof/>
                <w:vanish/>
                <w:spacing w:val="8"/>
                <w:sz w:val="18"/>
                <w:szCs w:val="18"/>
                <w:lang w:val="ru-RU"/>
              </w:rPr>
              <w:t>.</w:t>
            </w:r>
            <w:r w:rsidRPr="00830B1F">
              <w:rPr>
                <w:rStyle w:val="tw4winMark"/>
                <w:rFonts w:asciiTheme="minorHAnsi" w:hAnsiTheme="minorHAnsi" w:cstheme="minorHAnsi"/>
                <w:sz w:val="18"/>
                <w:szCs w:val="18"/>
                <w:lang w:val="ru-RU"/>
                <w:specVanish w:val="0"/>
              </w:rPr>
              <w:t>&lt;}100{&gt;</w:t>
            </w:r>
            <w:r w:rsidRPr="00830B1F">
              <w:rPr>
                <w:rFonts w:asciiTheme="minorHAnsi" w:hAnsiTheme="minorHAnsi" w:cstheme="minorHAnsi"/>
                <w:spacing w:val="8"/>
                <w:sz w:val="18"/>
                <w:szCs w:val="18"/>
                <w:lang w:val="sr-Cyrl-CS"/>
              </w:rPr>
              <w:t xml:space="preserve">Техничка документација према одредбама овог правилника садржи све релевантне податке и детаље о начинима које произвођачи користе како би обезбедили усаглашеност те играчке са </w:t>
            </w:r>
            <w:r w:rsidRPr="00185257">
              <w:rPr>
                <w:rFonts w:asciiTheme="minorHAnsi" w:hAnsiTheme="minorHAnsi" w:cstheme="minorHAnsi"/>
                <w:spacing w:val="8"/>
                <w:sz w:val="18"/>
                <w:szCs w:val="18"/>
                <w:lang w:val="sr-Cyrl-CS"/>
              </w:rPr>
              <w:t>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w:t>
            </w:r>
            <w:r w:rsidRPr="00830B1F">
              <w:rPr>
                <w:rStyle w:val="tw4winMark"/>
                <w:rFonts w:asciiTheme="minorHAnsi" w:hAnsiTheme="minorHAnsi" w:cstheme="minorHAnsi"/>
                <w:sz w:val="18"/>
                <w:szCs w:val="18"/>
                <w:lang w:val="ru-RU"/>
                <w:specVanish w:val="0"/>
              </w:rPr>
              <w:t>&lt;0}</w:t>
            </w:r>
            <w:r w:rsidRPr="00830B1F">
              <w:rPr>
                <w:rFonts w:asciiTheme="minorHAnsi" w:hAnsiTheme="minorHAnsi" w:cstheme="minorHAnsi"/>
                <w:spacing w:val="8"/>
                <w:sz w:val="18"/>
                <w:szCs w:val="18"/>
                <w:lang w:val="ru-RU"/>
              </w:rPr>
              <w:t xml:space="preserve"> </w:t>
            </w:r>
            <w:r w:rsidRPr="00830B1F">
              <w:rPr>
                <w:rStyle w:val="tw4winMark"/>
                <w:rFonts w:asciiTheme="minorHAnsi" w:hAnsiTheme="minorHAnsi" w:cstheme="minorHAnsi"/>
                <w:sz w:val="18"/>
                <w:szCs w:val="18"/>
                <w:lang w:val="ru-RU"/>
                <w:specVanish w:val="0"/>
              </w:rPr>
              <w:t>{0&gt;</w:t>
            </w:r>
            <w:r w:rsidRPr="00830B1F">
              <w:rPr>
                <w:rFonts w:asciiTheme="minorHAnsi" w:hAnsiTheme="minorHAnsi" w:cstheme="minorHAnsi"/>
                <w:noProof/>
                <w:vanish/>
                <w:spacing w:val="8"/>
                <w:sz w:val="18"/>
                <w:szCs w:val="18"/>
              </w:rPr>
              <w:t>It</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shall</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particular</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contain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the</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documents</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listed</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in</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Annex</w:t>
            </w:r>
            <w:r w:rsidRPr="00830B1F">
              <w:rPr>
                <w:rFonts w:asciiTheme="minorHAnsi" w:hAnsiTheme="minorHAnsi" w:cstheme="minorHAnsi"/>
                <w:noProof/>
                <w:vanish/>
                <w:spacing w:val="8"/>
                <w:sz w:val="18"/>
                <w:szCs w:val="18"/>
                <w:lang w:val="ru-RU"/>
              </w:rPr>
              <w:t xml:space="preserve"> </w:t>
            </w:r>
            <w:r w:rsidRPr="00830B1F">
              <w:rPr>
                <w:rFonts w:asciiTheme="minorHAnsi" w:hAnsiTheme="minorHAnsi" w:cstheme="minorHAnsi"/>
                <w:noProof/>
                <w:vanish/>
                <w:spacing w:val="8"/>
                <w:sz w:val="18"/>
                <w:szCs w:val="18"/>
              </w:rPr>
              <w:t>IV</w:t>
            </w:r>
            <w:r w:rsidRPr="00830B1F">
              <w:rPr>
                <w:rFonts w:asciiTheme="minorHAnsi" w:hAnsiTheme="minorHAnsi" w:cstheme="minorHAnsi"/>
                <w:noProof/>
                <w:vanish/>
                <w:spacing w:val="8"/>
                <w:sz w:val="18"/>
                <w:szCs w:val="18"/>
                <w:lang w:val="ru-RU"/>
              </w:rPr>
              <w:t>.</w:t>
            </w:r>
            <w:r w:rsidRPr="00830B1F">
              <w:rPr>
                <w:rStyle w:val="tw4winMark"/>
                <w:rFonts w:asciiTheme="minorHAnsi" w:hAnsiTheme="minorHAnsi" w:cstheme="minorHAnsi"/>
                <w:sz w:val="18"/>
                <w:szCs w:val="18"/>
                <w:lang w:val="ru-RU"/>
                <w:specVanish w:val="0"/>
              </w:rPr>
              <w:t>&lt;}100{&gt;</w:t>
            </w:r>
            <w:r w:rsidRPr="00830B1F">
              <w:rPr>
                <w:rFonts w:asciiTheme="minorHAnsi" w:hAnsiTheme="minorHAnsi" w:cstheme="minorHAnsi"/>
                <w:spacing w:val="8"/>
                <w:sz w:val="18"/>
                <w:szCs w:val="18"/>
                <w:lang w:val="sr-Cyrl-CS"/>
              </w:rPr>
              <w:t xml:space="preserve">Техничка документација посебно садржи документе из Прилога IV овог правилника </w:t>
            </w:r>
            <w:r w:rsidRPr="00830B1F">
              <w:rPr>
                <w:rFonts w:asciiTheme="minorHAnsi" w:hAnsiTheme="minorHAnsi" w:cstheme="minorHAnsi"/>
                <w:noProof/>
                <w:kern w:val="1"/>
                <w:sz w:val="18"/>
                <w:szCs w:val="18"/>
              </w:rPr>
              <w:t xml:space="preserve">(Прилог IV </w:t>
            </w:r>
            <w:r w:rsidRPr="00830B1F">
              <w:rPr>
                <w:rFonts w:asciiTheme="minorHAnsi" w:hAnsiTheme="minorHAnsi" w:cstheme="minorHAnsi"/>
                <w:noProof/>
                <w:kern w:val="1"/>
                <w:sz w:val="18"/>
                <w:szCs w:val="18"/>
                <w:lang w:val="sr-Cyrl-RS"/>
              </w:rPr>
              <w:t xml:space="preserve">је одштампан уз правилник и </w:t>
            </w:r>
            <w:r w:rsidRPr="00830B1F">
              <w:rPr>
                <w:rFonts w:asciiTheme="minorHAnsi" w:hAnsiTheme="minorHAnsi" w:cstheme="minorHAnsi"/>
                <w:noProof/>
                <w:kern w:val="1"/>
                <w:sz w:val="18"/>
                <w:szCs w:val="18"/>
              </w:rPr>
              <w:t xml:space="preserve">чини </w:t>
            </w:r>
            <w:r w:rsidRPr="00830B1F">
              <w:rPr>
                <w:rFonts w:asciiTheme="minorHAnsi" w:hAnsiTheme="minorHAnsi" w:cstheme="minorHAnsi"/>
                <w:noProof/>
                <w:kern w:val="1"/>
                <w:sz w:val="18"/>
                <w:szCs w:val="18"/>
                <w:lang w:val="sr-Cyrl-RS"/>
              </w:rPr>
              <w:t xml:space="preserve">његов </w:t>
            </w:r>
            <w:r w:rsidRPr="00830B1F">
              <w:rPr>
                <w:rFonts w:asciiTheme="minorHAnsi" w:hAnsiTheme="minorHAnsi" w:cstheme="minorHAnsi"/>
                <w:noProof/>
                <w:kern w:val="1"/>
                <w:sz w:val="18"/>
                <w:szCs w:val="18"/>
              </w:rPr>
              <w:t>саставни део)</w:t>
            </w:r>
            <w:r w:rsidRPr="00830B1F">
              <w:rPr>
                <w:rFonts w:asciiTheme="minorHAnsi" w:hAnsiTheme="minorHAnsi" w:cstheme="minorHAnsi"/>
                <w:spacing w:val="8"/>
                <w:sz w:val="18"/>
                <w:szCs w:val="18"/>
                <w:lang w:val="sr-Cyrl-CS"/>
              </w:rPr>
              <w:t>.</w:t>
            </w:r>
          </w:p>
          <w:p w14:paraId="5C1FF591" w14:textId="77777777" w:rsidR="00185257" w:rsidRPr="00830B1F" w:rsidRDefault="00185257" w:rsidP="00185257">
            <w:pPr>
              <w:spacing w:line="360" w:lineRule="auto"/>
              <w:jc w:val="center"/>
              <w:rPr>
                <w:rFonts w:asciiTheme="minorHAnsi" w:hAnsiTheme="minorHAnsi" w:cstheme="minorHAnsi"/>
                <w:b/>
                <w:color w:val="7030A0"/>
                <w:spacing w:val="8"/>
                <w:sz w:val="18"/>
                <w:szCs w:val="18"/>
                <w:lang w:val="sr-Cyrl-RS"/>
              </w:rPr>
            </w:pPr>
          </w:p>
          <w:p w14:paraId="511CA759"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534CDBD8"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469AD77E"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3D49D770"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703C33D0" w14:textId="77777777" w:rsidTr="00DF6716">
        <w:trPr>
          <w:jc w:val="center"/>
        </w:trPr>
        <w:tc>
          <w:tcPr>
            <w:tcW w:w="305" w:type="pct"/>
            <w:shd w:val="clear" w:color="auto" w:fill="D9D9D9"/>
          </w:tcPr>
          <w:p w14:paraId="656983F0" w14:textId="77777777" w:rsidR="00507819" w:rsidRPr="00B579AD" w:rsidRDefault="00507819" w:rsidP="00682532">
            <w:pPr>
              <w:rPr>
                <w:rFonts w:ascii="Calibri" w:hAnsi="Calibri"/>
                <w:sz w:val="18"/>
                <w:szCs w:val="18"/>
              </w:rPr>
            </w:pPr>
            <w:r w:rsidRPr="00B579AD">
              <w:rPr>
                <w:rFonts w:ascii="Calibri" w:hAnsi="Calibri"/>
                <w:sz w:val="18"/>
                <w:szCs w:val="18"/>
              </w:rPr>
              <w:t>21.2</w:t>
            </w:r>
          </w:p>
        </w:tc>
        <w:tc>
          <w:tcPr>
            <w:tcW w:w="1368" w:type="pct"/>
            <w:shd w:val="clear" w:color="auto" w:fill="D9D9D9"/>
          </w:tcPr>
          <w:p w14:paraId="1BF786E6"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The technical documentation shall be drawn up in one of the official languages of the Community, subject to the requirement set out in Article 20(5). </w:t>
            </w:r>
          </w:p>
        </w:tc>
        <w:tc>
          <w:tcPr>
            <w:tcW w:w="308" w:type="pct"/>
            <w:vAlign w:val="center"/>
          </w:tcPr>
          <w:p w14:paraId="01FEF0F0" w14:textId="77777777" w:rsidR="00507819"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2C6DD053" w14:textId="77777777" w:rsidR="00A45857"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55.5</w:t>
            </w:r>
          </w:p>
        </w:tc>
        <w:tc>
          <w:tcPr>
            <w:tcW w:w="1363" w:type="pct"/>
            <w:vAlign w:val="center"/>
          </w:tcPr>
          <w:p w14:paraId="0BDDCF48" w14:textId="77777777" w:rsidR="003747E5" w:rsidRPr="002B73C5" w:rsidRDefault="003747E5" w:rsidP="003747E5">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Техничка документација и преписка у вези са поступцима прегледа типа припремају се на званичном језику државе у којој је успостављено пријављено тело или на језику који је прихватљив том телу.</w:t>
            </w:r>
          </w:p>
          <w:p w14:paraId="5765C071"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75948D3C"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5EFB1CFF"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6294598C"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72338D37" w14:textId="77777777" w:rsidTr="00DF6716">
        <w:trPr>
          <w:jc w:val="center"/>
        </w:trPr>
        <w:tc>
          <w:tcPr>
            <w:tcW w:w="305" w:type="pct"/>
            <w:shd w:val="clear" w:color="auto" w:fill="D9D9D9"/>
          </w:tcPr>
          <w:p w14:paraId="509C983D" w14:textId="77777777" w:rsidR="00507819" w:rsidRPr="00B579AD" w:rsidRDefault="00507819" w:rsidP="00682532">
            <w:pPr>
              <w:rPr>
                <w:rFonts w:ascii="Calibri" w:hAnsi="Calibri"/>
                <w:sz w:val="18"/>
                <w:szCs w:val="18"/>
              </w:rPr>
            </w:pPr>
            <w:r w:rsidRPr="00B579AD">
              <w:rPr>
                <w:rFonts w:ascii="Calibri" w:hAnsi="Calibri"/>
                <w:sz w:val="18"/>
                <w:szCs w:val="18"/>
              </w:rPr>
              <w:t>21.3-21.4</w:t>
            </w:r>
          </w:p>
        </w:tc>
        <w:tc>
          <w:tcPr>
            <w:tcW w:w="1368" w:type="pct"/>
            <w:shd w:val="clear" w:color="auto" w:fill="D9D9D9"/>
          </w:tcPr>
          <w:p w14:paraId="228948BC"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3. Following a reasoned request from the market surveillance authority of a Member State, the manufacturer shall provide a translation of the relevant parts of the technical documentation into the language of that Member State. </w:t>
            </w:r>
          </w:p>
          <w:p w14:paraId="07B80F58"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When a market surveillance authority requests the technical documentation or a translation of parts thereof from a manufacturer, it may fix a deadline for receipt of such file or translation, which shall be 30 days, unless a shorter deadline is justified in the case of serious and immediate risk. </w:t>
            </w:r>
          </w:p>
          <w:p w14:paraId="3B315B8A" w14:textId="77777777" w:rsidR="00507819" w:rsidRPr="00261E0D" w:rsidRDefault="00507819" w:rsidP="00682532">
            <w:pPr>
              <w:ind w:left="145" w:right="64"/>
              <w:rPr>
                <w:rFonts w:asciiTheme="minorHAnsi" w:hAnsiTheme="minorHAnsi" w:cstheme="minorHAnsi"/>
                <w:sz w:val="18"/>
                <w:szCs w:val="18"/>
                <w:lang w:val="sr-Latn-RS" w:eastAsia="en-GB"/>
              </w:rPr>
            </w:pPr>
            <w:r w:rsidRPr="00261E0D">
              <w:rPr>
                <w:rFonts w:asciiTheme="minorHAnsi" w:hAnsiTheme="minorHAnsi" w:cstheme="minorHAnsi"/>
                <w:sz w:val="18"/>
                <w:szCs w:val="18"/>
                <w:lang w:eastAsia="en-GB"/>
              </w:rPr>
              <w:t>4. If the manufacturer does not comply with the requirements of paragraphs 1, 2 and 3, the market surveillance authority may require it to have a test performed by a notified body at its own expense within a specified period in order to verify compliance with the harmonised standards and essential safety requirements.</w:t>
            </w:r>
          </w:p>
        </w:tc>
        <w:tc>
          <w:tcPr>
            <w:tcW w:w="308" w:type="pct"/>
            <w:vAlign w:val="center"/>
          </w:tcPr>
          <w:p w14:paraId="6F919C4A" w14:textId="77777777" w:rsidR="00507819"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01.</w:t>
            </w:r>
          </w:p>
          <w:p w14:paraId="4025B6F2" w14:textId="77777777" w:rsidR="00A45857"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t>56.</w:t>
            </w:r>
          </w:p>
        </w:tc>
        <w:tc>
          <w:tcPr>
            <w:tcW w:w="1363" w:type="pct"/>
            <w:vAlign w:val="center"/>
          </w:tcPr>
          <w:p w14:paraId="01E849B2" w14:textId="77777777" w:rsidR="00DF32C5" w:rsidRPr="002B73C5" w:rsidRDefault="00DF32C5" w:rsidP="00DF32C5">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 xml:space="preserve">На оправдани захтев санитарне инспекције, </w:t>
            </w:r>
            <w:r w:rsidRPr="002B73C5">
              <w:rPr>
                <w:rFonts w:asciiTheme="minorHAnsi" w:hAnsiTheme="minorHAnsi" w:cstheme="minorHAnsi"/>
                <w:i w:val="0"/>
                <w:sz w:val="18"/>
                <w:szCs w:val="18"/>
                <w:lang w:val="sr-Cyrl-CS"/>
              </w:rPr>
              <w:t xml:space="preserve">произвођач, овлашћени </w:t>
            </w:r>
            <w:r w:rsidRPr="002B73C5">
              <w:rPr>
                <w:rFonts w:asciiTheme="minorHAnsi" w:hAnsiTheme="minorHAnsi" w:cstheme="minorHAnsi"/>
                <w:i w:val="0"/>
                <w:sz w:val="18"/>
                <w:szCs w:val="18"/>
              </w:rPr>
              <w:t>заступник или увозник</w:t>
            </w:r>
            <w:r w:rsidRPr="002B73C5">
              <w:rPr>
                <w:rFonts w:asciiTheme="minorHAnsi" w:hAnsiTheme="minorHAnsi" w:cstheme="minorHAnsi"/>
                <w:i w:val="0"/>
                <w:sz w:val="18"/>
                <w:szCs w:val="18"/>
                <w:lang w:val="sr-Cyrl-CS"/>
              </w:rPr>
              <w:t xml:space="preserve"> дужни су да обезбеде техничку документацију. У случају да техничка документација није на српском језику, </w:t>
            </w:r>
            <w:r w:rsidRPr="002B73C5">
              <w:rPr>
                <w:rFonts w:asciiTheme="minorHAnsi" w:hAnsiTheme="minorHAnsi" w:cstheme="minorHAnsi"/>
                <w:i w:val="0"/>
                <w:sz w:val="18"/>
                <w:szCs w:val="18"/>
              </w:rPr>
              <w:t xml:space="preserve"> овлашћени заступник или увозник </w:t>
            </w:r>
            <w:r w:rsidRPr="002B73C5">
              <w:rPr>
                <w:rFonts w:asciiTheme="minorHAnsi" w:hAnsiTheme="minorHAnsi" w:cstheme="minorHAnsi"/>
                <w:i w:val="0"/>
                <w:sz w:val="18"/>
                <w:szCs w:val="18"/>
                <w:lang w:val="sr-Cyrl-CS"/>
              </w:rPr>
              <w:t>дужан је да обезбеди</w:t>
            </w:r>
            <w:r w:rsidRPr="002B73C5">
              <w:rPr>
                <w:rFonts w:asciiTheme="minorHAnsi" w:hAnsiTheme="minorHAnsi" w:cstheme="minorHAnsi"/>
                <w:i w:val="0"/>
                <w:sz w:val="18"/>
                <w:szCs w:val="18"/>
              </w:rPr>
              <w:t xml:space="preserve"> превод релевантних делова техничке документације на српски језик. Када санитарни инспектор затражи од произвођача</w:t>
            </w:r>
            <w:r w:rsidRPr="002B73C5">
              <w:rPr>
                <w:rFonts w:asciiTheme="minorHAnsi" w:hAnsiTheme="minorHAnsi" w:cstheme="minorHAnsi"/>
                <w:i w:val="0"/>
                <w:sz w:val="18"/>
                <w:szCs w:val="18"/>
                <w:lang w:val="sr-Cyrl-CS"/>
              </w:rPr>
              <w:t>, односно заступника или увозника</w:t>
            </w:r>
            <w:r w:rsidRPr="002B73C5">
              <w:rPr>
                <w:rFonts w:asciiTheme="minorHAnsi" w:hAnsiTheme="minorHAnsi" w:cstheme="minorHAnsi"/>
                <w:i w:val="0"/>
                <w:sz w:val="18"/>
                <w:szCs w:val="18"/>
              </w:rPr>
              <w:t xml:space="preserve"> техничку документацију или превод њених делова, он може одредити рок од 30 дана за пријем таквог документа или превода, осим ако краћи рок није оправдан због постојања озбиљног и непосредног ризика. </w:t>
            </w:r>
          </w:p>
          <w:p w14:paraId="475FD4BB" w14:textId="77777777" w:rsidR="00DF32C5" w:rsidRPr="002B73C5" w:rsidRDefault="00DF32C5" w:rsidP="00DF32C5">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Уколико произвођач</w:t>
            </w:r>
            <w:r w:rsidRPr="002B73C5">
              <w:rPr>
                <w:rFonts w:asciiTheme="minorHAnsi" w:hAnsiTheme="minorHAnsi" w:cstheme="minorHAnsi"/>
                <w:i w:val="0"/>
                <w:sz w:val="18"/>
                <w:szCs w:val="18"/>
                <w:lang w:val="sr-Cyrl-CS"/>
              </w:rPr>
              <w:t>, односно заступник или увозник</w:t>
            </w:r>
            <w:r w:rsidRPr="002B73C5">
              <w:rPr>
                <w:rFonts w:asciiTheme="minorHAnsi" w:hAnsiTheme="minorHAnsi" w:cstheme="minorHAnsi"/>
                <w:i w:val="0"/>
                <w:sz w:val="18"/>
                <w:szCs w:val="18"/>
              </w:rPr>
              <w:t xml:space="preserve"> не испуњава захтеве овог закона и подзаконског акта који уређује област безбедности играчака у погледу техничке </w:t>
            </w:r>
            <w:r w:rsidRPr="002B73C5">
              <w:rPr>
                <w:rFonts w:asciiTheme="minorHAnsi" w:hAnsiTheme="minorHAnsi" w:cstheme="minorHAnsi"/>
                <w:i w:val="0"/>
                <w:sz w:val="18"/>
                <w:szCs w:val="18"/>
              </w:rPr>
              <w:lastRenderedPageBreak/>
              <w:t>документације, санитарни инспектор може да захтева одобрење да именовано тело у складу са посебним прописима, у одређеном року, изврши испитивање усаглашености, како би се проверила усаглашеност са захтевима овог закона, о трошку произвођача</w:t>
            </w:r>
            <w:r w:rsidRPr="002B73C5">
              <w:rPr>
                <w:rFonts w:asciiTheme="minorHAnsi" w:hAnsiTheme="minorHAnsi" w:cstheme="minorHAnsi"/>
                <w:i w:val="0"/>
                <w:sz w:val="18"/>
                <w:szCs w:val="18"/>
                <w:lang w:val="sr-Cyrl-CS"/>
              </w:rPr>
              <w:t>, односно заступника или увозника.</w:t>
            </w:r>
            <w:r w:rsidRPr="002B73C5">
              <w:rPr>
                <w:rFonts w:asciiTheme="minorHAnsi" w:hAnsiTheme="minorHAnsi" w:cstheme="minorHAnsi"/>
                <w:i w:val="0"/>
                <w:sz w:val="18"/>
                <w:szCs w:val="18"/>
              </w:rPr>
              <w:t xml:space="preserve"> </w:t>
            </w:r>
          </w:p>
          <w:p w14:paraId="4270E413" w14:textId="77777777" w:rsidR="00DF32C5" w:rsidRPr="002B73C5" w:rsidRDefault="00DF32C5" w:rsidP="00DF32C5">
            <w:pPr>
              <w:pStyle w:val="Caption"/>
              <w:spacing w:before="0" w:after="0" w:line="240" w:lineRule="auto"/>
              <w:rPr>
                <w:rFonts w:asciiTheme="minorHAnsi" w:hAnsiTheme="minorHAnsi" w:cstheme="minorHAnsi"/>
                <w:i w:val="0"/>
                <w:sz w:val="18"/>
                <w:szCs w:val="18"/>
              </w:rPr>
            </w:pPr>
          </w:p>
          <w:p w14:paraId="7FEA8B15"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63E6B131"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Потпуно усклађено</w:t>
            </w:r>
          </w:p>
        </w:tc>
        <w:tc>
          <w:tcPr>
            <w:tcW w:w="864" w:type="pct"/>
            <w:vAlign w:val="center"/>
          </w:tcPr>
          <w:p w14:paraId="24289BB7"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44EA7912"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2A8B3FF2" w14:textId="77777777" w:rsidTr="00DF6716">
        <w:trPr>
          <w:jc w:val="center"/>
        </w:trPr>
        <w:tc>
          <w:tcPr>
            <w:tcW w:w="305" w:type="pct"/>
            <w:shd w:val="clear" w:color="auto" w:fill="D9D9D9"/>
          </w:tcPr>
          <w:p w14:paraId="3EBD637A"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22.</w:t>
            </w:r>
          </w:p>
        </w:tc>
        <w:tc>
          <w:tcPr>
            <w:tcW w:w="1368" w:type="pct"/>
            <w:shd w:val="clear" w:color="auto" w:fill="D9D9D9"/>
          </w:tcPr>
          <w:p w14:paraId="029E19C3"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Member States shall notify the Commission and the other Member States of bodies authorised to carry out third-party conformity assessment tasks under Article 20.</w:t>
            </w:r>
          </w:p>
        </w:tc>
        <w:tc>
          <w:tcPr>
            <w:tcW w:w="308" w:type="pct"/>
            <w:vAlign w:val="center"/>
          </w:tcPr>
          <w:p w14:paraId="064F0A89" w14:textId="77777777" w:rsidR="00507819" w:rsidRPr="00261E0D" w:rsidRDefault="00507819" w:rsidP="004E460E">
            <w:pPr>
              <w:spacing w:before="120" w:after="120"/>
              <w:ind w:firstLine="5"/>
              <w:rPr>
                <w:rFonts w:asciiTheme="minorHAnsi" w:hAnsiTheme="minorHAnsi" w:cstheme="minorHAnsi"/>
                <w:sz w:val="18"/>
                <w:szCs w:val="18"/>
                <w:lang w:val="ru-RU"/>
              </w:rPr>
            </w:pPr>
          </w:p>
        </w:tc>
        <w:tc>
          <w:tcPr>
            <w:tcW w:w="1363" w:type="pct"/>
            <w:vAlign w:val="center"/>
          </w:tcPr>
          <w:p w14:paraId="2153E232"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2A195A05"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299F2F72"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5AEBFE65"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09B0A011" w14:textId="77777777" w:rsidTr="00DF6716">
        <w:trPr>
          <w:jc w:val="center"/>
        </w:trPr>
        <w:tc>
          <w:tcPr>
            <w:tcW w:w="305" w:type="pct"/>
            <w:shd w:val="clear" w:color="auto" w:fill="D9D9D9"/>
          </w:tcPr>
          <w:p w14:paraId="3B210194" w14:textId="77777777" w:rsidR="00507819" w:rsidRPr="00B579AD" w:rsidRDefault="00507819" w:rsidP="00682532">
            <w:pPr>
              <w:rPr>
                <w:rFonts w:ascii="Calibri" w:hAnsi="Calibri"/>
                <w:sz w:val="18"/>
                <w:szCs w:val="18"/>
              </w:rPr>
            </w:pPr>
            <w:r w:rsidRPr="00B579AD">
              <w:rPr>
                <w:rFonts w:ascii="Calibri" w:hAnsi="Calibri"/>
                <w:sz w:val="18"/>
                <w:szCs w:val="18"/>
              </w:rPr>
              <w:t>23.</w:t>
            </w:r>
          </w:p>
        </w:tc>
        <w:tc>
          <w:tcPr>
            <w:tcW w:w="1368" w:type="pct"/>
            <w:shd w:val="clear" w:color="auto" w:fill="D9D9D9"/>
          </w:tcPr>
          <w:p w14:paraId="7C465C5C"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 Member States shall designate a notifying authority that shall be responsible for setting up and carrying out the necessary procedures for the assessment and notification of conformity assessment bodies for the purposes of this Directive, and for the monitoring of notified bodies, including compliance with Article 29. </w:t>
            </w:r>
          </w:p>
          <w:p w14:paraId="32522E35"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Member States may decide that the assessment and monitoring referred to in paragraph 1 shall be carried out by a national accreditation body within the meaning of and in accordance with Regulation (EC) No 765/2008. </w:t>
            </w:r>
          </w:p>
          <w:p w14:paraId="15C3799A"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3. Where the notifying authority delegates or otherwise entrusts the assessment, notification or monitoring referred to in paragraph 1 to a body which is not a governmental entity, that body shall be a legal entity and shall comply mutatis mutandis with the requirements laid down in Article 24(1) to (5). In addition, that body shall have arrangements to cover liabilities arising out of its activities. </w:t>
            </w:r>
          </w:p>
          <w:p w14:paraId="071CD454"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4. The notifying authority shall take full responsibility for the tasks performed by the body referred to in paragraph 3.</w:t>
            </w:r>
          </w:p>
        </w:tc>
        <w:tc>
          <w:tcPr>
            <w:tcW w:w="308" w:type="pct"/>
            <w:vAlign w:val="center"/>
          </w:tcPr>
          <w:p w14:paraId="780A43A6" w14:textId="77777777" w:rsidR="00507819" w:rsidRPr="00261E0D" w:rsidRDefault="00507819" w:rsidP="004E460E">
            <w:pPr>
              <w:spacing w:before="120" w:after="120"/>
              <w:ind w:firstLine="5"/>
              <w:rPr>
                <w:rFonts w:asciiTheme="minorHAnsi" w:hAnsiTheme="minorHAnsi" w:cstheme="minorHAnsi"/>
                <w:sz w:val="18"/>
                <w:szCs w:val="18"/>
                <w:lang w:val="ru-RU"/>
              </w:rPr>
            </w:pPr>
          </w:p>
        </w:tc>
        <w:tc>
          <w:tcPr>
            <w:tcW w:w="1363" w:type="pct"/>
            <w:vAlign w:val="center"/>
          </w:tcPr>
          <w:p w14:paraId="3CD22CCB"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660D3A64"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2485F595"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422B1425"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36BA67E5" w14:textId="77777777" w:rsidTr="00DF6716">
        <w:trPr>
          <w:jc w:val="center"/>
        </w:trPr>
        <w:tc>
          <w:tcPr>
            <w:tcW w:w="305" w:type="pct"/>
            <w:shd w:val="clear" w:color="auto" w:fill="D9D9D9"/>
          </w:tcPr>
          <w:p w14:paraId="57F970BC" w14:textId="77777777" w:rsidR="00507819" w:rsidRPr="00B579AD" w:rsidRDefault="00507819" w:rsidP="00682532">
            <w:pPr>
              <w:rPr>
                <w:rFonts w:ascii="Calibri" w:hAnsi="Calibri"/>
                <w:sz w:val="18"/>
                <w:szCs w:val="18"/>
              </w:rPr>
            </w:pPr>
            <w:r w:rsidRPr="00B579AD">
              <w:rPr>
                <w:rFonts w:ascii="Calibri" w:hAnsi="Calibri"/>
                <w:sz w:val="18"/>
                <w:szCs w:val="18"/>
              </w:rPr>
              <w:t>24.</w:t>
            </w:r>
          </w:p>
        </w:tc>
        <w:tc>
          <w:tcPr>
            <w:tcW w:w="1368" w:type="pct"/>
            <w:shd w:val="clear" w:color="auto" w:fill="D9D9D9"/>
          </w:tcPr>
          <w:p w14:paraId="1766BDDB"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 Notifying authorities shall be established in such a way that no conflict of interest with a conformity assessment body occurs. </w:t>
            </w:r>
          </w:p>
          <w:p w14:paraId="5B8E4111"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lastRenderedPageBreak/>
              <w:t xml:space="preserve">2. Notifying authorities shall be organised and operated so as to safeguard the objectivity and impartiality of their activities. </w:t>
            </w:r>
          </w:p>
          <w:p w14:paraId="7B630017"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3. Notifying authorities shall be organised in such a way that each decision relating to notification of a conformity assessment body is taken by competent persons different from those who carried out the assessment. </w:t>
            </w:r>
          </w:p>
          <w:p w14:paraId="2007672C"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4. Notifying authorities shall not offer or provide any activities that conformity assessment bodies perform, nor shall they offer or provide consultancy services on a commercial or competitive basis. </w:t>
            </w:r>
          </w:p>
          <w:p w14:paraId="570DBD5A"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5. Notifying authorities shall safeguard the confidentiality of the information they obtain. </w:t>
            </w:r>
          </w:p>
          <w:p w14:paraId="452612A4"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6. Notifying authorities shall have a sufficient number of competent personnel at their disposal for the proper performance of their tasks.</w:t>
            </w:r>
          </w:p>
        </w:tc>
        <w:tc>
          <w:tcPr>
            <w:tcW w:w="308" w:type="pct"/>
            <w:vAlign w:val="center"/>
          </w:tcPr>
          <w:p w14:paraId="60A5FB76" w14:textId="77777777" w:rsidR="00507819"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lastRenderedPageBreak/>
              <w:t>01.</w:t>
            </w:r>
          </w:p>
          <w:p w14:paraId="5AACCE8F" w14:textId="77777777" w:rsidR="00A45857" w:rsidRPr="00261E0D" w:rsidRDefault="00A45857" w:rsidP="004E460E">
            <w:pPr>
              <w:spacing w:before="120" w:after="120"/>
              <w:ind w:firstLine="5"/>
              <w:rPr>
                <w:rFonts w:asciiTheme="minorHAnsi" w:hAnsiTheme="minorHAnsi" w:cstheme="minorHAnsi"/>
                <w:sz w:val="18"/>
                <w:szCs w:val="18"/>
                <w:lang w:val="sr-Latn-RS"/>
              </w:rPr>
            </w:pPr>
            <w:r w:rsidRPr="00261E0D">
              <w:rPr>
                <w:rFonts w:asciiTheme="minorHAnsi" w:hAnsiTheme="minorHAnsi" w:cstheme="minorHAnsi"/>
                <w:sz w:val="18"/>
                <w:szCs w:val="18"/>
                <w:lang w:val="sr-Latn-RS"/>
              </w:rPr>
              <w:lastRenderedPageBreak/>
              <w:t>57.2</w:t>
            </w:r>
          </w:p>
        </w:tc>
        <w:tc>
          <w:tcPr>
            <w:tcW w:w="1363" w:type="pct"/>
            <w:vAlign w:val="center"/>
          </w:tcPr>
          <w:p w14:paraId="327D24FC" w14:textId="77777777" w:rsidR="00DF32C5" w:rsidRPr="002B73C5" w:rsidRDefault="00DF32C5" w:rsidP="00DF32C5">
            <w:pPr>
              <w:ind w:firstLine="709"/>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lastRenderedPageBreak/>
              <w:t xml:space="preserve">Тело за оцењивање усаглашености мора да испуни основне захтеве у односу на послове из обима акредитације који је саставни део акта о </w:t>
            </w:r>
            <w:r w:rsidRPr="002B73C5">
              <w:rPr>
                <w:rFonts w:asciiTheme="minorHAnsi" w:hAnsiTheme="minorHAnsi" w:cstheme="minorHAnsi"/>
                <w:color w:val="000000"/>
                <w:sz w:val="18"/>
                <w:szCs w:val="18"/>
                <w:lang w:val="ru-RU"/>
              </w:rPr>
              <w:lastRenderedPageBreak/>
              <w:t>акредитацији из става 1. овог члана, а нарочито у погледу:</w:t>
            </w:r>
          </w:p>
          <w:p w14:paraId="060093A5" w14:textId="77777777" w:rsidR="00DF32C5" w:rsidRPr="002B73C5" w:rsidRDefault="00DF32C5" w:rsidP="00DF32C5">
            <w:pPr>
              <w:ind w:firstLine="709"/>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1) стручне оспособљености запослених и других ангажованих лица;</w:t>
            </w:r>
          </w:p>
          <w:p w14:paraId="5F2CC7FA" w14:textId="77777777" w:rsidR="00DF32C5" w:rsidRPr="002B73C5" w:rsidRDefault="00DF32C5" w:rsidP="00DF32C5">
            <w:pPr>
              <w:ind w:firstLine="709"/>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2) простора и опреме;</w:t>
            </w:r>
          </w:p>
          <w:p w14:paraId="5400B403" w14:textId="77777777" w:rsidR="00DF32C5" w:rsidRPr="002B73C5" w:rsidRDefault="00DF32C5" w:rsidP="00DF32C5">
            <w:pPr>
              <w:ind w:firstLine="709"/>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3) независности и непристрасности у односу на лица повезана са играчком која је предмет оцењивања усаглашености;</w:t>
            </w:r>
          </w:p>
          <w:p w14:paraId="3A06AA09" w14:textId="77777777" w:rsidR="00DF32C5" w:rsidRPr="002B73C5" w:rsidRDefault="00DF32C5" w:rsidP="00DF32C5">
            <w:pPr>
              <w:ind w:firstLine="709"/>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4) поступања са приговорима на његов рад и донете одлуке;</w:t>
            </w:r>
          </w:p>
          <w:p w14:paraId="2CB5F808" w14:textId="77777777" w:rsidR="00DF32C5" w:rsidRPr="002B73C5" w:rsidRDefault="00DF32C5" w:rsidP="00DF32C5">
            <w:pPr>
              <w:ind w:firstLine="709"/>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5) чувања пословне тајне;</w:t>
            </w:r>
          </w:p>
          <w:p w14:paraId="5BF91FCC" w14:textId="77777777" w:rsidR="00DF32C5" w:rsidRPr="002B73C5" w:rsidRDefault="00DF32C5" w:rsidP="00DF32C5">
            <w:pPr>
              <w:ind w:firstLine="709"/>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6) осигурања од одговорности за штету.</w:t>
            </w:r>
          </w:p>
          <w:p w14:paraId="7F45CD97"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33ED1D0E"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Непреносиво</w:t>
            </w:r>
          </w:p>
        </w:tc>
        <w:tc>
          <w:tcPr>
            <w:tcW w:w="864" w:type="pct"/>
            <w:vAlign w:val="center"/>
          </w:tcPr>
          <w:p w14:paraId="2A807E06"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E6F8127" w14:textId="77777777" w:rsidR="00507819" w:rsidRPr="00303EB6" w:rsidRDefault="00DE7549" w:rsidP="004E460E">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Национална одредба</w:t>
            </w:r>
          </w:p>
        </w:tc>
      </w:tr>
      <w:tr w:rsidR="00507819" w:rsidRPr="00303EB6" w14:paraId="7DEB8EB4" w14:textId="77777777" w:rsidTr="00DF6716">
        <w:trPr>
          <w:jc w:val="center"/>
        </w:trPr>
        <w:tc>
          <w:tcPr>
            <w:tcW w:w="305" w:type="pct"/>
            <w:shd w:val="clear" w:color="auto" w:fill="D9D9D9"/>
          </w:tcPr>
          <w:p w14:paraId="283094E9"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25.</w:t>
            </w:r>
          </w:p>
        </w:tc>
        <w:tc>
          <w:tcPr>
            <w:tcW w:w="1368" w:type="pct"/>
            <w:shd w:val="clear" w:color="auto" w:fill="D9D9D9"/>
          </w:tcPr>
          <w:p w14:paraId="6ACD6484"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Member States shall inform the Commission of their procedures for the assessment and notification of conformity assessment bodies and the monitoring of notified bodies, and of any changes thereto. </w:t>
            </w:r>
          </w:p>
          <w:p w14:paraId="64960CCB"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The Commission shall make that information publicly available.</w:t>
            </w:r>
          </w:p>
        </w:tc>
        <w:tc>
          <w:tcPr>
            <w:tcW w:w="308" w:type="pct"/>
            <w:vAlign w:val="center"/>
          </w:tcPr>
          <w:p w14:paraId="6B75B6DD" w14:textId="77777777" w:rsidR="00507819" w:rsidRPr="00261E0D" w:rsidRDefault="00507819" w:rsidP="004E460E">
            <w:pPr>
              <w:spacing w:before="120" w:after="120"/>
              <w:ind w:firstLine="5"/>
              <w:rPr>
                <w:rFonts w:asciiTheme="minorHAnsi" w:hAnsiTheme="minorHAnsi" w:cstheme="minorHAnsi"/>
                <w:sz w:val="18"/>
                <w:szCs w:val="18"/>
                <w:lang w:val="ru-RU"/>
              </w:rPr>
            </w:pPr>
          </w:p>
        </w:tc>
        <w:tc>
          <w:tcPr>
            <w:tcW w:w="1363" w:type="pct"/>
            <w:vAlign w:val="center"/>
          </w:tcPr>
          <w:p w14:paraId="1DF52470"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6083A2BE"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35074CDC"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741C54BB"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5D12500F" w14:textId="77777777" w:rsidTr="00DF6716">
        <w:trPr>
          <w:jc w:val="center"/>
        </w:trPr>
        <w:tc>
          <w:tcPr>
            <w:tcW w:w="305" w:type="pct"/>
            <w:shd w:val="clear" w:color="auto" w:fill="D9D9D9"/>
          </w:tcPr>
          <w:p w14:paraId="50CE8A7F" w14:textId="77777777" w:rsidR="00507819" w:rsidRPr="00B579AD" w:rsidRDefault="00507819" w:rsidP="00682532">
            <w:pPr>
              <w:rPr>
                <w:rFonts w:ascii="Calibri" w:hAnsi="Calibri"/>
                <w:sz w:val="18"/>
                <w:szCs w:val="18"/>
              </w:rPr>
            </w:pPr>
            <w:r w:rsidRPr="00B579AD">
              <w:rPr>
                <w:rFonts w:ascii="Calibri" w:hAnsi="Calibri"/>
                <w:sz w:val="18"/>
                <w:szCs w:val="18"/>
              </w:rPr>
              <w:t>26.</w:t>
            </w:r>
          </w:p>
        </w:tc>
        <w:tc>
          <w:tcPr>
            <w:tcW w:w="1368" w:type="pct"/>
            <w:shd w:val="clear" w:color="auto" w:fill="D9D9D9"/>
          </w:tcPr>
          <w:p w14:paraId="1EA414C3"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 For the purposes of notification under this Directive, a conformity assessment body shall meet the requirements laid down in paragraphs 2 to 11. </w:t>
            </w:r>
          </w:p>
          <w:p w14:paraId="17BD4287"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Conformity assessment bodies shall be established under national law and shall have legal personality. </w:t>
            </w:r>
          </w:p>
          <w:p w14:paraId="52ADE5AC"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3. A conformity assessment body shall be a third-party body independent of the organisation or the toy it assesses. </w:t>
            </w:r>
          </w:p>
          <w:p w14:paraId="7450CCE6"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A body belonging to a business association or professional federation representing undertakings involved in the design, manufacturing, provision, assembly, use or maintenance of toys which it </w:t>
            </w:r>
            <w:r w:rsidRPr="00261E0D">
              <w:rPr>
                <w:rFonts w:asciiTheme="minorHAnsi" w:hAnsiTheme="minorHAnsi" w:cstheme="minorHAnsi"/>
                <w:sz w:val="18"/>
                <w:szCs w:val="18"/>
                <w:lang w:eastAsia="en-GB"/>
              </w:rPr>
              <w:lastRenderedPageBreak/>
              <w:t xml:space="preserve">assesses, may, on condition that its independence and the absence of any conflict of interest are demonstrated, be considered such a body. </w:t>
            </w:r>
          </w:p>
          <w:p w14:paraId="5AD19674"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4. A conformity assessment body, its top level management and the personnel responsible for carrying out the conformity assessment tasks shall not be the designer, manufacturer, supplier, installer, purchaser, owner, user or maintainer of the toys which they assess, nor the authorised representative of any of those parties. This shall not preclude the use of assessed toys that are necessary for the operations of the conformity assessment body or the use of such toys for personal purposes. </w:t>
            </w:r>
          </w:p>
          <w:p w14:paraId="3585C692"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A conformity assessment body, its top level management and the personnel responsible for carrying out the conformity assessment tasks shall not be directly involved in the design or manufacture, the marketing, installation, use or maintenance of those toys, or represent the parties engaged in those activities. They shall not engage in any activity that may conflict with their independence of judgement or integrity in relation to conformity assessment activities for which they are notified. This shall in particular apply to consultancy services. </w:t>
            </w:r>
          </w:p>
          <w:p w14:paraId="681F8E20"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Conformity assessment bodies shall ensure that the activities of their subsidiaries or subcontractors do not affect the confidentiality, objectivity or impartiality of their conformity assessment activities. </w:t>
            </w:r>
          </w:p>
          <w:p w14:paraId="1D9C5F95"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5. Conformity assessment bodies and their personnel shall carry out the conformity assessment activities with the highest degree of professional integrity and the requisite technical competence in the specific field and shall be free from all pressures and inducements, particularly financial, which might influence their judgement or the results of their conformity assessment activities, especially as regards persons or groups </w:t>
            </w:r>
            <w:r w:rsidRPr="00261E0D">
              <w:rPr>
                <w:rFonts w:asciiTheme="minorHAnsi" w:hAnsiTheme="minorHAnsi" w:cstheme="minorHAnsi"/>
                <w:sz w:val="18"/>
                <w:szCs w:val="18"/>
                <w:lang w:eastAsia="en-GB"/>
              </w:rPr>
              <w:lastRenderedPageBreak/>
              <w:t xml:space="preserve">of persons with an interest in the results of those activities. </w:t>
            </w:r>
          </w:p>
          <w:p w14:paraId="130B9792"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6. Conformity assessment bodies shall be capable of carrying out the conformity assessment tasks assigned to them by the provisions of Article 20 and in relation to which they have been notified, whether those tasks are carried out by the conformity assessment body itself or on its behalf and under its responsibility. </w:t>
            </w:r>
          </w:p>
          <w:p w14:paraId="3EC2779C"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At all times and for each conformity assessment procedure and each kind or category of toy in relation to which it has been notified, a conformity assessment body shall have at its disposal the necessary: </w:t>
            </w:r>
          </w:p>
          <w:p w14:paraId="45735EA8"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(a) personnel with technical knowledge and sufficient and appropriate experience to perform the conformity assessment tasks; </w:t>
            </w:r>
          </w:p>
          <w:p w14:paraId="76033BB4"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(b) descriptions of procedures in accordance with which conformity assessment is carried out ensuring the transparency and ability of reproduction of those procedures. It shall have appropriate policies and procedures in place that distinguish between tasks it carries out as a notified body and other activities; (c) procedures for the performance of activities which take due account of the size of an undertaking, the sector in which it operates, its structure, the degree of complexity of the technology of the toy in question and the mass or serial nature of the production process. </w:t>
            </w:r>
          </w:p>
          <w:p w14:paraId="75165F13"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A conformity assessment body shall have the means necessary to perform the technical and administrative tasks connected with the conformity assessment activities in an appropriate manner and shall have access to all necessary equipment or facilities. </w:t>
            </w:r>
          </w:p>
          <w:p w14:paraId="764A5150"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7. The personnel responsible for carrying out the conformity assessment activities shall have: </w:t>
            </w:r>
          </w:p>
          <w:p w14:paraId="1C1E5C2E"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(a) sound technical and vocational training covering all the conformity assessment activities in </w:t>
            </w:r>
            <w:r w:rsidRPr="00261E0D">
              <w:rPr>
                <w:rFonts w:asciiTheme="minorHAnsi" w:hAnsiTheme="minorHAnsi" w:cstheme="minorHAnsi"/>
                <w:sz w:val="18"/>
                <w:szCs w:val="18"/>
                <w:lang w:eastAsia="en-GB"/>
              </w:rPr>
              <w:lastRenderedPageBreak/>
              <w:t xml:space="preserve">relation to which the conformity assessment body has been notified; </w:t>
            </w:r>
          </w:p>
          <w:p w14:paraId="53C31CC3"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(b) satisfactory knowledge of the requirements of the assessments they carry out and adequate authority to carry out those assessments; </w:t>
            </w:r>
          </w:p>
          <w:p w14:paraId="7F334CB0"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(c) appropriate knowledge and understanding of the essential requirements, of the applicable harmonised standards and of the relevant Community harmonisation legislation and of its implementing regulations; </w:t>
            </w:r>
          </w:p>
          <w:p w14:paraId="6E11F2B2"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(d) the ability to draw up certificates, records and reports demonstrating that assessments have been carried out. </w:t>
            </w:r>
          </w:p>
          <w:p w14:paraId="4198931F"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8. The impartiality of conformity assessment bodies, their top level management and assessment personnel shall be ensured. </w:t>
            </w:r>
          </w:p>
          <w:p w14:paraId="1550DADD"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The remuneration of the top level management and assessment personnel of a conformity assessment body shall not depend on the number of assessments carried out or on the results of those assessments. </w:t>
            </w:r>
          </w:p>
          <w:p w14:paraId="59E91884"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9. Conformity assessment bodies shall take out liability insurance unless liability is assumed by the Member State in accordance with its national law, or the Member State itself is directly responsible for the conformity assessment. </w:t>
            </w:r>
          </w:p>
          <w:p w14:paraId="5E5E5DB0"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10. The personnel of a conformity assessment body shall observe professional secrecy with regard to all information obtained in carrying out their tasks under Article 20 or any provision of national law giving effect to that Article, except in relation to the competent authorities of the Member State in which its activities are carried out. Proprietary rights shall be protected. </w:t>
            </w:r>
          </w:p>
          <w:p w14:paraId="653D0BB1"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 xml:space="preserve">11. Conformity assessment bodies shall participate in, or ensure that their assessment personnel are informed of, the relevant standardisation activities and the activities of the notified body coordination group established under Article 38, and shall apply as general guidance the administrative decisions </w:t>
            </w:r>
            <w:r w:rsidRPr="00261E0D">
              <w:rPr>
                <w:rFonts w:asciiTheme="minorHAnsi" w:hAnsiTheme="minorHAnsi" w:cstheme="minorHAnsi"/>
                <w:sz w:val="18"/>
                <w:szCs w:val="18"/>
                <w:lang w:eastAsia="en-GB"/>
              </w:rPr>
              <w:lastRenderedPageBreak/>
              <w:t xml:space="preserve">and documents produced as a result of the work of that group. </w:t>
            </w:r>
          </w:p>
        </w:tc>
        <w:tc>
          <w:tcPr>
            <w:tcW w:w="308" w:type="pct"/>
            <w:vAlign w:val="center"/>
          </w:tcPr>
          <w:p w14:paraId="71F66E93" w14:textId="77777777" w:rsidR="00507819" w:rsidRPr="00261E0D" w:rsidRDefault="00507819" w:rsidP="004E460E">
            <w:pPr>
              <w:spacing w:before="120" w:after="120"/>
              <w:ind w:firstLine="5"/>
              <w:rPr>
                <w:rFonts w:asciiTheme="minorHAnsi" w:hAnsiTheme="minorHAnsi" w:cstheme="minorHAnsi"/>
                <w:sz w:val="18"/>
                <w:szCs w:val="18"/>
                <w:lang w:val="ru-RU"/>
              </w:rPr>
            </w:pPr>
          </w:p>
        </w:tc>
        <w:tc>
          <w:tcPr>
            <w:tcW w:w="1363" w:type="pct"/>
            <w:vAlign w:val="center"/>
          </w:tcPr>
          <w:p w14:paraId="15FCDF1D"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2108099E"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4C65C113"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76ACC519"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6838004F" w14:textId="77777777" w:rsidTr="00DF6716">
        <w:trPr>
          <w:jc w:val="center"/>
        </w:trPr>
        <w:tc>
          <w:tcPr>
            <w:tcW w:w="305" w:type="pct"/>
            <w:shd w:val="clear" w:color="auto" w:fill="D9D9D9"/>
          </w:tcPr>
          <w:p w14:paraId="22963295"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27.</w:t>
            </w:r>
          </w:p>
        </w:tc>
        <w:tc>
          <w:tcPr>
            <w:tcW w:w="1368" w:type="pct"/>
            <w:shd w:val="clear" w:color="auto" w:fill="D9D9D9"/>
          </w:tcPr>
          <w:p w14:paraId="771F3D84"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 xml:space="preserve">Where a conformity assessment body demonstrates its conformity with the criteria laid down in the relevant harmonised standards or parts thereof, the references of which have been published in the </w:t>
            </w:r>
            <w:r w:rsidRPr="00261E0D">
              <w:rPr>
                <w:rFonts w:asciiTheme="minorHAnsi" w:hAnsiTheme="minorHAnsi" w:cstheme="minorHAnsi"/>
                <w:i/>
                <w:iCs/>
                <w:sz w:val="18"/>
                <w:szCs w:val="18"/>
                <w:lang w:eastAsia="en-GB"/>
              </w:rPr>
              <w:t>Official Journal of the European Union</w:t>
            </w:r>
            <w:r w:rsidRPr="00261E0D">
              <w:rPr>
                <w:rFonts w:asciiTheme="minorHAnsi" w:hAnsiTheme="minorHAnsi" w:cstheme="minorHAnsi"/>
                <w:sz w:val="18"/>
                <w:szCs w:val="18"/>
                <w:lang w:eastAsia="en-GB"/>
              </w:rPr>
              <w:t>, it shall be presumed to comply with the requirements set out in Article 26 insofar as the applicable harmonised standards cover those requirements.</w:t>
            </w:r>
          </w:p>
        </w:tc>
        <w:tc>
          <w:tcPr>
            <w:tcW w:w="308" w:type="pct"/>
            <w:vAlign w:val="center"/>
          </w:tcPr>
          <w:p w14:paraId="0487E46C" w14:textId="77777777" w:rsidR="00507819" w:rsidRPr="00261E0D" w:rsidRDefault="00507819" w:rsidP="004E460E">
            <w:pPr>
              <w:spacing w:before="120" w:after="120"/>
              <w:ind w:firstLine="5"/>
              <w:rPr>
                <w:rFonts w:asciiTheme="minorHAnsi" w:hAnsiTheme="minorHAnsi" w:cstheme="minorHAnsi"/>
                <w:sz w:val="18"/>
                <w:szCs w:val="18"/>
                <w:lang w:val="ru-RU"/>
              </w:rPr>
            </w:pPr>
          </w:p>
        </w:tc>
        <w:tc>
          <w:tcPr>
            <w:tcW w:w="1363" w:type="pct"/>
            <w:vAlign w:val="center"/>
          </w:tcPr>
          <w:p w14:paraId="6C52B343"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3BB3FBBD"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02CD58CE"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AD493D5"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33929766" w14:textId="77777777" w:rsidTr="00DF6716">
        <w:trPr>
          <w:jc w:val="center"/>
        </w:trPr>
        <w:tc>
          <w:tcPr>
            <w:tcW w:w="305" w:type="pct"/>
            <w:shd w:val="clear" w:color="auto" w:fill="D9D9D9"/>
          </w:tcPr>
          <w:p w14:paraId="4770D4CE" w14:textId="77777777" w:rsidR="00507819" w:rsidRPr="00B579AD" w:rsidRDefault="00507819" w:rsidP="00682532">
            <w:pPr>
              <w:rPr>
                <w:rFonts w:ascii="Calibri" w:hAnsi="Calibri"/>
                <w:sz w:val="18"/>
                <w:szCs w:val="18"/>
              </w:rPr>
            </w:pPr>
            <w:r w:rsidRPr="00B579AD">
              <w:rPr>
                <w:rFonts w:ascii="Calibri" w:hAnsi="Calibri"/>
                <w:sz w:val="18"/>
                <w:szCs w:val="18"/>
              </w:rPr>
              <w:t>28.</w:t>
            </w:r>
          </w:p>
        </w:tc>
        <w:tc>
          <w:tcPr>
            <w:tcW w:w="1368" w:type="pct"/>
            <w:shd w:val="clear" w:color="auto" w:fill="D9D9D9"/>
          </w:tcPr>
          <w:p w14:paraId="4EA0B136"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Where a Member State or the Commission has a formal objection to the harmonised standards referred to in Article 27, Article 14 shall apply.</w:t>
            </w:r>
          </w:p>
        </w:tc>
        <w:tc>
          <w:tcPr>
            <w:tcW w:w="308" w:type="pct"/>
            <w:vAlign w:val="center"/>
          </w:tcPr>
          <w:p w14:paraId="05BB3E4F" w14:textId="77777777" w:rsidR="00507819" w:rsidRPr="00261E0D" w:rsidRDefault="00507819" w:rsidP="004E460E">
            <w:pPr>
              <w:spacing w:before="120" w:after="120"/>
              <w:ind w:firstLine="5"/>
              <w:rPr>
                <w:rFonts w:asciiTheme="minorHAnsi" w:hAnsiTheme="minorHAnsi" w:cstheme="minorHAnsi"/>
                <w:sz w:val="18"/>
                <w:szCs w:val="18"/>
                <w:lang w:val="ru-RU"/>
              </w:rPr>
            </w:pPr>
          </w:p>
        </w:tc>
        <w:tc>
          <w:tcPr>
            <w:tcW w:w="1363" w:type="pct"/>
            <w:vAlign w:val="center"/>
          </w:tcPr>
          <w:p w14:paraId="7B52206E"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18B323F5"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Непереносиво</w:t>
            </w:r>
          </w:p>
        </w:tc>
        <w:tc>
          <w:tcPr>
            <w:tcW w:w="864" w:type="pct"/>
            <w:vAlign w:val="center"/>
          </w:tcPr>
          <w:p w14:paraId="2B773B8E"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834905A"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2EEF28CC" w14:textId="77777777" w:rsidTr="00DF6716">
        <w:trPr>
          <w:jc w:val="center"/>
        </w:trPr>
        <w:tc>
          <w:tcPr>
            <w:tcW w:w="305" w:type="pct"/>
            <w:shd w:val="clear" w:color="auto" w:fill="D9D9D9"/>
          </w:tcPr>
          <w:p w14:paraId="19C70191" w14:textId="77777777" w:rsidR="00507819" w:rsidRPr="00B579AD" w:rsidRDefault="00507819" w:rsidP="00682532">
            <w:pPr>
              <w:rPr>
                <w:rFonts w:ascii="Calibri" w:hAnsi="Calibri"/>
                <w:sz w:val="18"/>
                <w:szCs w:val="18"/>
              </w:rPr>
            </w:pPr>
            <w:r w:rsidRPr="00B579AD">
              <w:rPr>
                <w:rFonts w:ascii="Calibri" w:hAnsi="Calibri"/>
                <w:sz w:val="18"/>
                <w:szCs w:val="18"/>
              </w:rPr>
              <w:t>29.</w:t>
            </w:r>
          </w:p>
        </w:tc>
        <w:tc>
          <w:tcPr>
            <w:tcW w:w="1368" w:type="pct"/>
            <w:shd w:val="clear" w:color="auto" w:fill="D9D9D9"/>
          </w:tcPr>
          <w:p w14:paraId="0293E588"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 Where a notified body subcontracts specific tasks connected with conformity assessment or has recourse to a subsidiary, it shall ensure that the subcontractor or the subsidiary meets the requirements set out in Article 26, and shall inform the notifying authority accordingly. </w:t>
            </w:r>
          </w:p>
          <w:p w14:paraId="7ED93B50"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Notified bodies shall take full responsibility for the tasks performed by subcontractors or subsidiaries, wherever these are established. </w:t>
            </w:r>
          </w:p>
          <w:p w14:paraId="6EC57302"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3. Activities may be subcontracted or carried out by a subsidiary only with the agreement of the client. </w:t>
            </w:r>
          </w:p>
          <w:p w14:paraId="27DA09BE"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4. Notified bodies shall keep at the disposal of the notifying authority the relevant documents concerning the assessment of the qualifications of the subcontractor or the subsidiary and the work carried out by them under Article 20.</w:t>
            </w:r>
          </w:p>
        </w:tc>
        <w:tc>
          <w:tcPr>
            <w:tcW w:w="308" w:type="pct"/>
            <w:vAlign w:val="center"/>
          </w:tcPr>
          <w:p w14:paraId="72B474CB" w14:textId="77777777" w:rsidR="00507819" w:rsidRPr="00261E0D" w:rsidRDefault="00507819" w:rsidP="004E460E">
            <w:pPr>
              <w:spacing w:before="120" w:after="120"/>
              <w:ind w:firstLine="5"/>
              <w:rPr>
                <w:rFonts w:asciiTheme="minorHAnsi" w:hAnsiTheme="minorHAnsi" w:cstheme="minorHAnsi"/>
                <w:sz w:val="18"/>
                <w:szCs w:val="18"/>
                <w:lang w:val="ru-RU"/>
              </w:rPr>
            </w:pPr>
          </w:p>
        </w:tc>
        <w:tc>
          <w:tcPr>
            <w:tcW w:w="1363" w:type="pct"/>
            <w:vAlign w:val="center"/>
          </w:tcPr>
          <w:p w14:paraId="0FF1877C"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3FE75DB7"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2A02FBC4"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4F815037"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1E43777C" w14:textId="77777777" w:rsidTr="00DF6716">
        <w:trPr>
          <w:jc w:val="center"/>
        </w:trPr>
        <w:tc>
          <w:tcPr>
            <w:tcW w:w="305" w:type="pct"/>
            <w:shd w:val="clear" w:color="auto" w:fill="D9D9D9"/>
          </w:tcPr>
          <w:p w14:paraId="27FCD348" w14:textId="77777777" w:rsidR="00507819" w:rsidRPr="00B579AD" w:rsidRDefault="00507819" w:rsidP="00682532">
            <w:pPr>
              <w:rPr>
                <w:rFonts w:ascii="Calibri" w:hAnsi="Calibri"/>
                <w:sz w:val="18"/>
                <w:szCs w:val="18"/>
              </w:rPr>
            </w:pPr>
            <w:r w:rsidRPr="00B579AD">
              <w:rPr>
                <w:rFonts w:ascii="Calibri" w:hAnsi="Calibri"/>
                <w:sz w:val="18"/>
                <w:szCs w:val="18"/>
              </w:rPr>
              <w:t>30.</w:t>
            </w:r>
          </w:p>
        </w:tc>
        <w:tc>
          <w:tcPr>
            <w:tcW w:w="1368" w:type="pct"/>
            <w:shd w:val="clear" w:color="auto" w:fill="D9D9D9"/>
          </w:tcPr>
          <w:p w14:paraId="29423B56"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 A conformity assessment body shall submit an application for notification under this Directive to the notifying authority of the Member State in which it is established. </w:t>
            </w:r>
          </w:p>
          <w:p w14:paraId="6CEB2556" w14:textId="77777777" w:rsidR="00507819" w:rsidRPr="00261E0D" w:rsidRDefault="00507819" w:rsidP="00682532">
            <w:pPr>
              <w:ind w:left="145" w:right="64"/>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The application referred to in paragraph 1 shall be accompanied by a description of the conformity assessment activities, the conformity assessment module or modules and the toy or toys for which </w:t>
            </w:r>
            <w:r w:rsidRPr="00261E0D">
              <w:rPr>
                <w:rFonts w:asciiTheme="minorHAnsi" w:hAnsiTheme="minorHAnsi" w:cstheme="minorHAnsi"/>
                <w:sz w:val="18"/>
                <w:szCs w:val="18"/>
                <w:lang w:eastAsia="en-GB"/>
              </w:rPr>
              <w:lastRenderedPageBreak/>
              <w:t xml:space="preserve">that body claims to be competent, as well as by an accreditation certificate, where one exists, issued by a national accreditation body attesting that the conformity assessment body fulfils the requirements laid down in Article 26. </w:t>
            </w:r>
          </w:p>
          <w:p w14:paraId="14043EF1" w14:textId="77777777" w:rsidR="00507819" w:rsidRPr="00261E0D" w:rsidRDefault="00507819" w:rsidP="00682532">
            <w:pPr>
              <w:ind w:left="145" w:right="64"/>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3. Where the conformity assessment body concerned cannot provide an accreditation certificate, it shall provide the notifying authority with the documentary evidence necessary for the verification, recognition and regular monitoring of its compliance with the requirements laid down in Article 26.</w:t>
            </w:r>
          </w:p>
        </w:tc>
        <w:tc>
          <w:tcPr>
            <w:tcW w:w="308" w:type="pct"/>
            <w:vAlign w:val="center"/>
          </w:tcPr>
          <w:p w14:paraId="01EF7035" w14:textId="77777777" w:rsidR="00507819" w:rsidRPr="00261E0D" w:rsidRDefault="00507819" w:rsidP="004E460E">
            <w:pPr>
              <w:spacing w:before="120" w:after="120"/>
              <w:ind w:firstLine="5"/>
              <w:rPr>
                <w:rFonts w:asciiTheme="minorHAnsi" w:hAnsiTheme="minorHAnsi" w:cstheme="minorHAnsi"/>
                <w:sz w:val="18"/>
                <w:szCs w:val="18"/>
                <w:lang w:val="ru-RU"/>
              </w:rPr>
            </w:pPr>
          </w:p>
        </w:tc>
        <w:tc>
          <w:tcPr>
            <w:tcW w:w="1363" w:type="pct"/>
            <w:vAlign w:val="center"/>
          </w:tcPr>
          <w:p w14:paraId="59B04DC3"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5BA407A2"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3EC5C1DF"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43AB50B1"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455CEC97" w14:textId="77777777" w:rsidTr="00DF6716">
        <w:trPr>
          <w:jc w:val="center"/>
        </w:trPr>
        <w:tc>
          <w:tcPr>
            <w:tcW w:w="305" w:type="pct"/>
            <w:shd w:val="clear" w:color="auto" w:fill="D9D9D9"/>
          </w:tcPr>
          <w:p w14:paraId="1D4B9A14"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31.</w:t>
            </w:r>
          </w:p>
        </w:tc>
        <w:tc>
          <w:tcPr>
            <w:tcW w:w="1368" w:type="pct"/>
            <w:shd w:val="clear" w:color="auto" w:fill="D9D9D9"/>
          </w:tcPr>
          <w:p w14:paraId="7862B66C" w14:textId="77777777" w:rsidR="00507819" w:rsidRPr="00261E0D" w:rsidRDefault="00507819" w:rsidP="00682532">
            <w:pPr>
              <w:ind w:left="145"/>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1. Notifying authorities may only notify conformity assessment bodies which have satisfied the requirements laid down in Article 26. </w:t>
            </w:r>
          </w:p>
          <w:p w14:paraId="7DFD402C" w14:textId="77777777" w:rsidR="00507819" w:rsidRPr="00261E0D" w:rsidRDefault="00507819" w:rsidP="00682532">
            <w:pPr>
              <w:ind w:left="145"/>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2. Notifying authorities shall notify conformity assessment bodies to the Commission and the other Member States using the electronic notification tool developed and managed by the Commission. </w:t>
            </w:r>
          </w:p>
          <w:p w14:paraId="7793CA66" w14:textId="77777777" w:rsidR="00507819" w:rsidRPr="00261E0D" w:rsidRDefault="00507819" w:rsidP="00682532">
            <w:pPr>
              <w:ind w:left="145"/>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3. The notification shall include full details of the conformity assessment activities, the conformity assessment module or modules, toy or toys concerned and the relevant attestation of competence. </w:t>
            </w:r>
          </w:p>
          <w:p w14:paraId="7BC892FA" w14:textId="77777777" w:rsidR="00507819" w:rsidRPr="00261E0D" w:rsidRDefault="00507819" w:rsidP="00682532">
            <w:pPr>
              <w:ind w:left="145"/>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4. Where a notification is not based on an accreditation certificate as referred to in Article 30(2), the notifying authority shall provide the Commission and the other Member States with documentary evidence which attests to the conformity assessment body’s competence and the arrangements in place to ensure that that body will be monitored regularly and will continue to satisfy the requirements laid down in Article 26. </w:t>
            </w:r>
          </w:p>
          <w:p w14:paraId="58BB7EA0" w14:textId="77777777" w:rsidR="00507819" w:rsidRPr="00261E0D" w:rsidRDefault="00507819" w:rsidP="00682532">
            <w:pPr>
              <w:ind w:left="145"/>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5. The body concerned may perform the activities of a notified body only where no objections are raised by the Commission or the other Member States within two weeks of a notification where an accreditation certificate is used or within two </w:t>
            </w:r>
            <w:r w:rsidRPr="00261E0D">
              <w:rPr>
                <w:rFonts w:asciiTheme="minorHAnsi" w:hAnsiTheme="minorHAnsi" w:cstheme="minorHAnsi"/>
                <w:sz w:val="18"/>
                <w:szCs w:val="18"/>
                <w:lang w:eastAsia="en-GB"/>
              </w:rPr>
              <w:lastRenderedPageBreak/>
              <w:t xml:space="preserve">months of a notification where accreditation is not used. </w:t>
            </w:r>
          </w:p>
          <w:p w14:paraId="2BF59911" w14:textId="77777777" w:rsidR="00507819" w:rsidRPr="00261E0D" w:rsidRDefault="00507819" w:rsidP="00682532">
            <w:pPr>
              <w:ind w:left="145"/>
              <w:rPr>
                <w:rFonts w:asciiTheme="minorHAnsi" w:hAnsiTheme="minorHAnsi" w:cstheme="minorHAnsi"/>
                <w:sz w:val="18"/>
                <w:szCs w:val="18"/>
                <w:lang w:eastAsia="en-GB"/>
              </w:rPr>
            </w:pPr>
            <w:r w:rsidRPr="00261E0D">
              <w:rPr>
                <w:rFonts w:asciiTheme="minorHAnsi" w:hAnsiTheme="minorHAnsi" w:cstheme="minorHAnsi"/>
                <w:sz w:val="18"/>
                <w:szCs w:val="18"/>
                <w:lang w:eastAsia="en-GB"/>
              </w:rPr>
              <w:t xml:space="preserve">Only such a body shall be considered a notified body for the purposes of this Directive. </w:t>
            </w:r>
          </w:p>
          <w:p w14:paraId="07FDEBF5" w14:textId="77777777" w:rsidR="00507819" w:rsidRPr="00261E0D" w:rsidRDefault="00507819" w:rsidP="00682532">
            <w:pPr>
              <w:ind w:left="145"/>
              <w:rPr>
                <w:rFonts w:asciiTheme="minorHAnsi" w:hAnsiTheme="minorHAnsi" w:cstheme="minorHAnsi"/>
                <w:sz w:val="18"/>
                <w:szCs w:val="18"/>
                <w:lang w:val="sr-Cyrl-CS" w:eastAsia="en-GB"/>
              </w:rPr>
            </w:pPr>
            <w:r w:rsidRPr="00261E0D">
              <w:rPr>
                <w:rFonts w:asciiTheme="minorHAnsi" w:hAnsiTheme="minorHAnsi" w:cstheme="minorHAnsi"/>
                <w:sz w:val="18"/>
                <w:szCs w:val="18"/>
                <w:lang w:eastAsia="en-GB"/>
              </w:rPr>
              <w:t>6. The Commission and the other Member States shall be notified of any subsequent relevant changes to the notification.</w:t>
            </w:r>
          </w:p>
        </w:tc>
        <w:tc>
          <w:tcPr>
            <w:tcW w:w="308" w:type="pct"/>
            <w:vAlign w:val="center"/>
          </w:tcPr>
          <w:p w14:paraId="3351D41F" w14:textId="77777777" w:rsidR="00507819" w:rsidRPr="00261E0D" w:rsidRDefault="00507819" w:rsidP="004E460E">
            <w:pPr>
              <w:spacing w:before="120" w:after="120"/>
              <w:ind w:firstLine="5"/>
              <w:rPr>
                <w:rFonts w:asciiTheme="minorHAnsi" w:hAnsiTheme="minorHAnsi" w:cstheme="minorHAnsi"/>
                <w:sz w:val="18"/>
                <w:szCs w:val="18"/>
                <w:lang w:val="ru-RU"/>
              </w:rPr>
            </w:pPr>
          </w:p>
        </w:tc>
        <w:tc>
          <w:tcPr>
            <w:tcW w:w="1363" w:type="pct"/>
            <w:vAlign w:val="center"/>
          </w:tcPr>
          <w:p w14:paraId="654372FD" w14:textId="77777777" w:rsidR="00507819" w:rsidRPr="00261E0D" w:rsidRDefault="00507819" w:rsidP="004E460E">
            <w:pPr>
              <w:rPr>
                <w:rFonts w:asciiTheme="minorHAnsi" w:hAnsiTheme="minorHAnsi" w:cstheme="minorHAnsi"/>
                <w:sz w:val="18"/>
                <w:szCs w:val="18"/>
                <w:lang w:val="sr-Cyrl-CS"/>
              </w:rPr>
            </w:pPr>
          </w:p>
        </w:tc>
        <w:tc>
          <w:tcPr>
            <w:tcW w:w="272" w:type="pct"/>
            <w:vAlign w:val="center"/>
          </w:tcPr>
          <w:p w14:paraId="679F49EC"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64E3BFCB"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041BF84"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1A25464F" w14:textId="77777777" w:rsidTr="00DF6716">
        <w:trPr>
          <w:jc w:val="center"/>
        </w:trPr>
        <w:tc>
          <w:tcPr>
            <w:tcW w:w="305" w:type="pct"/>
            <w:shd w:val="clear" w:color="auto" w:fill="D9D9D9"/>
          </w:tcPr>
          <w:p w14:paraId="18ED3B31"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32.</w:t>
            </w:r>
          </w:p>
        </w:tc>
        <w:tc>
          <w:tcPr>
            <w:tcW w:w="1368" w:type="pct"/>
            <w:shd w:val="clear" w:color="auto" w:fill="D9D9D9"/>
          </w:tcPr>
          <w:p w14:paraId="60049493"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1. The Commission shall assign an identification number to each notified body. </w:t>
            </w:r>
          </w:p>
          <w:p w14:paraId="2AC4BA13"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It shall assign a single identification number even where the same body is notified under several Community acts. </w:t>
            </w:r>
          </w:p>
          <w:p w14:paraId="5823293E"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2. The Commission shall make publicly available a list of bodies notified under this Directive, including the identification numbers that have been allocated to them and the activities for which they have been notified. </w:t>
            </w:r>
          </w:p>
          <w:p w14:paraId="57F20E28" w14:textId="77777777" w:rsidR="00507819" w:rsidRPr="00B579AD" w:rsidRDefault="00507819" w:rsidP="00682532">
            <w:pPr>
              <w:ind w:left="145"/>
              <w:rPr>
                <w:rFonts w:ascii="Calibri" w:hAnsi="Calibri"/>
                <w:sz w:val="18"/>
                <w:szCs w:val="18"/>
                <w:lang w:val="sr-Cyrl-CS" w:eastAsia="en-GB"/>
              </w:rPr>
            </w:pPr>
            <w:r w:rsidRPr="00B579AD">
              <w:rPr>
                <w:rFonts w:ascii="Calibri" w:hAnsi="Calibri"/>
                <w:sz w:val="18"/>
                <w:szCs w:val="18"/>
                <w:lang w:eastAsia="en-GB"/>
              </w:rPr>
              <w:t xml:space="preserve">The Commission shall ensure that the list is kept up to date. </w:t>
            </w:r>
          </w:p>
        </w:tc>
        <w:tc>
          <w:tcPr>
            <w:tcW w:w="308" w:type="pct"/>
            <w:vAlign w:val="center"/>
          </w:tcPr>
          <w:p w14:paraId="7C15FE2D" w14:textId="77777777" w:rsidR="00507819" w:rsidRPr="00303EB6" w:rsidRDefault="00507819" w:rsidP="004E460E">
            <w:pPr>
              <w:spacing w:before="120" w:after="120"/>
              <w:ind w:firstLine="5"/>
              <w:rPr>
                <w:rFonts w:ascii="Times New Roman" w:hAnsi="Times New Roman" w:cs="Times New Roman"/>
                <w:sz w:val="18"/>
                <w:szCs w:val="18"/>
                <w:lang w:val="ru-RU"/>
              </w:rPr>
            </w:pPr>
          </w:p>
        </w:tc>
        <w:tc>
          <w:tcPr>
            <w:tcW w:w="1363" w:type="pct"/>
            <w:vAlign w:val="center"/>
          </w:tcPr>
          <w:p w14:paraId="72C508E5" w14:textId="77777777" w:rsidR="00507819" w:rsidRPr="00303EB6" w:rsidRDefault="00507819" w:rsidP="004E460E">
            <w:pPr>
              <w:rPr>
                <w:rFonts w:ascii="Times New Roman" w:hAnsi="Times New Roman" w:cs="Times New Roman"/>
                <w:sz w:val="18"/>
                <w:szCs w:val="18"/>
                <w:lang w:val="sr-Cyrl-CS"/>
              </w:rPr>
            </w:pPr>
          </w:p>
        </w:tc>
        <w:tc>
          <w:tcPr>
            <w:tcW w:w="272" w:type="pct"/>
            <w:vAlign w:val="center"/>
          </w:tcPr>
          <w:p w14:paraId="0BF31F79"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090B1630"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095EEFE1"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4495A0E0" w14:textId="77777777" w:rsidTr="00DF6716">
        <w:trPr>
          <w:jc w:val="center"/>
        </w:trPr>
        <w:tc>
          <w:tcPr>
            <w:tcW w:w="305" w:type="pct"/>
            <w:shd w:val="clear" w:color="auto" w:fill="D9D9D9"/>
          </w:tcPr>
          <w:p w14:paraId="230707B0" w14:textId="77777777" w:rsidR="00507819" w:rsidRPr="00B579AD" w:rsidRDefault="00507819" w:rsidP="00682532">
            <w:pPr>
              <w:rPr>
                <w:rFonts w:ascii="Calibri" w:hAnsi="Calibri"/>
                <w:sz w:val="18"/>
                <w:szCs w:val="18"/>
              </w:rPr>
            </w:pPr>
            <w:r w:rsidRPr="00B579AD">
              <w:rPr>
                <w:rFonts w:ascii="Calibri" w:hAnsi="Calibri"/>
                <w:sz w:val="18"/>
                <w:szCs w:val="18"/>
              </w:rPr>
              <w:t>33.</w:t>
            </w:r>
          </w:p>
        </w:tc>
        <w:tc>
          <w:tcPr>
            <w:tcW w:w="1368" w:type="pct"/>
            <w:shd w:val="clear" w:color="auto" w:fill="D9D9D9"/>
          </w:tcPr>
          <w:p w14:paraId="5FBEAD3F"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1. Where a notifying authority has ascertained or has been informed that a notified body no longer meets the requirements laid down in Article 26, or that it is failing to fulfil its obligations, the notifying authority shall restrict, suspend or withdraw notification as appropriate, depending on the seriousness of the failure to meet those requirements or fulfil those obligations. It shall immediately inform the Commission and the other Member States accordingly. </w:t>
            </w:r>
          </w:p>
          <w:p w14:paraId="31094093" w14:textId="77777777" w:rsidR="00507819" w:rsidRPr="00B579AD" w:rsidRDefault="00507819" w:rsidP="00682532">
            <w:pPr>
              <w:ind w:left="145"/>
              <w:rPr>
                <w:rFonts w:ascii="Calibri" w:hAnsi="Calibri"/>
                <w:sz w:val="18"/>
                <w:szCs w:val="18"/>
                <w:lang w:val="sr-Cyrl-CS" w:eastAsia="en-GB"/>
              </w:rPr>
            </w:pPr>
            <w:r w:rsidRPr="00B579AD">
              <w:rPr>
                <w:rFonts w:ascii="Calibri" w:hAnsi="Calibri"/>
                <w:sz w:val="18"/>
                <w:szCs w:val="18"/>
                <w:lang w:eastAsia="en-GB"/>
              </w:rPr>
              <w:t>2. In the event of restriction, suspension or withdrawal of notification, or where the notified body has ceased its activity, the notifying Member State shall take appropriate steps to ensure that the files of that body are either processed by another notified body or kept available to the responsible notifying and market surveillance authorities, at their request.</w:t>
            </w:r>
          </w:p>
        </w:tc>
        <w:tc>
          <w:tcPr>
            <w:tcW w:w="308" w:type="pct"/>
            <w:vAlign w:val="center"/>
          </w:tcPr>
          <w:p w14:paraId="4AFF1674" w14:textId="77777777" w:rsidR="00507819" w:rsidRPr="00303EB6" w:rsidRDefault="00507819" w:rsidP="004E460E">
            <w:pPr>
              <w:spacing w:before="120" w:after="120"/>
              <w:ind w:firstLine="5"/>
              <w:rPr>
                <w:rFonts w:ascii="Times New Roman" w:hAnsi="Times New Roman" w:cs="Times New Roman"/>
                <w:sz w:val="18"/>
                <w:szCs w:val="18"/>
                <w:lang w:val="ru-RU"/>
              </w:rPr>
            </w:pPr>
          </w:p>
        </w:tc>
        <w:tc>
          <w:tcPr>
            <w:tcW w:w="1363" w:type="pct"/>
            <w:vAlign w:val="center"/>
          </w:tcPr>
          <w:p w14:paraId="370D2BD2" w14:textId="77777777" w:rsidR="00507819" w:rsidRPr="00303EB6" w:rsidRDefault="00507819" w:rsidP="004E460E">
            <w:pPr>
              <w:rPr>
                <w:rFonts w:ascii="Times New Roman" w:hAnsi="Times New Roman" w:cs="Times New Roman"/>
                <w:sz w:val="18"/>
                <w:szCs w:val="18"/>
                <w:lang w:val="sr-Cyrl-CS"/>
              </w:rPr>
            </w:pPr>
          </w:p>
        </w:tc>
        <w:tc>
          <w:tcPr>
            <w:tcW w:w="272" w:type="pct"/>
            <w:vAlign w:val="center"/>
          </w:tcPr>
          <w:p w14:paraId="0F56DC4D"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124E349E"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5D453F2E"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168E6AF3" w14:textId="77777777" w:rsidTr="00DF6716">
        <w:trPr>
          <w:jc w:val="center"/>
        </w:trPr>
        <w:tc>
          <w:tcPr>
            <w:tcW w:w="305" w:type="pct"/>
            <w:shd w:val="clear" w:color="auto" w:fill="D9D9D9"/>
          </w:tcPr>
          <w:p w14:paraId="3B49910F" w14:textId="77777777" w:rsidR="00507819" w:rsidRPr="00B579AD" w:rsidRDefault="00507819" w:rsidP="00682532">
            <w:pPr>
              <w:rPr>
                <w:rFonts w:ascii="Calibri" w:hAnsi="Calibri"/>
                <w:sz w:val="18"/>
                <w:szCs w:val="18"/>
              </w:rPr>
            </w:pPr>
            <w:r w:rsidRPr="00B579AD">
              <w:rPr>
                <w:rFonts w:ascii="Calibri" w:hAnsi="Calibri"/>
                <w:sz w:val="18"/>
                <w:szCs w:val="18"/>
              </w:rPr>
              <w:t>34.</w:t>
            </w:r>
          </w:p>
        </w:tc>
        <w:tc>
          <w:tcPr>
            <w:tcW w:w="1368" w:type="pct"/>
            <w:shd w:val="clear" w:color="auto" w:fill="D9D9D9"/>
          </w:tcPr>
          <w:p w14:paraId="104EC491"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1. The Commission shall investigate all cases where it doubts, or doubt is brought to its attention </w:t>
            </w:r>
            <w:r w:rsidRPr="00B579AD">
              <w:rPr>
                <w:rFonts w:ascii="Calibri" w:hAnsi="Calibri"/>
                <w:sz w:val="18"/>
                <w:szCs w:val="18"/>
                <w:lang w:eastAsia="en-GB"/>
              </w:rPr>
              <w:lastRenderedPageBreak/>
              <w:t xml:space="preserve">regarding, the competence of a notified body or the continued fulfilment by a notified body of the requirements and responsibilities to which it is subject. </w:t>
            </w:r>
          </w:p>
          <w:p w14:paraId="38D7B988"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2. The notifying Member State shall provide the Commission, on request, with all information relating to the basis for the notification or the maintenance of the competence of the body concerned. </w:t>
            </w:r>
          </w:p>
          <w:p w14:paraId="46F55B7D"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3. The Commission shall ensure that all sensitive information obtained in the course of its investigations is treated confidentially. </w:t>
            </w:r>
          </w:p>
          <w:p w14:paraId="4DC3B662" w14:textId="77777777" w:rsidR="00507819" w:rsidRPr="00B579AD" w:rsidRDefault="00507819" w:rsidP="00682532">
            <w:pPr>
              <w:ind w:left="145"/>
              <w:rPr>
                <w:rFonts w:ascii="Calibri" w:hAnsi="Calibri"/>
                <w:sz w:val="18"/>
                <w:szCs w:val="18"/>
                <w:lang w:val="sr-Cyrl-CS" w:eastAsia="en-GB"/>
              </w:rPr>
            </w:pPr>
            <w:r w:rsidRPr="00B579AD">
              <w:rPr>
                <w:rFonts w:ascii="Calibri" w:hAnsi="Calibri"/>
                <w:sz w:val="18"/>
                <w:szCs w:val="18"/>
                <w:lang w:eastAsia="en-GB"/>
              </w:rPr>
              <w:t>4. Where the Commission ascertains that a notified body does not meet or no longer meets the requirements for notification, it shall inform the notifying Member State accordingly and request it to take the necessary corrective measures, including de-notification if necessary.</w:t>
            </w:r>
          </w:p>
        </w:tc>
        <w:tc>
          <w:tcPr>
            <w:tcW w:w="308" w:type="pct"/>
            <w:vAlign w:val="center"/>
          </w:tcPr>
          <w:p w14:paraId="68389D9F" w14:textId="77777777" w:rsidR="00507819" w:rsidRDefault="00A45857"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lastRenderedPageBreak/>
              <w:t>01.</w:t>
            </w:r>
          </w:p>
          <w:p w14:paraId="5F03DCAA" w14:textId="77777777" w:rsidR="00A45857" w:rsidRDefault="00A45857"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lastRenderedPageBreak/>
              <w:t>57.4</w:t>
            </w:r>
          </w:p>
          <w:p w14:paraId="323541EC" w14:textId="77777777" w:rsidR="00A45857" w:rsidRDefault="00A45857"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57.5</w:t>
            </w:r>
          </w:p>
          <w:p w14:paraId="402EBE3F" w14:textId="77777777" w:rsidR="00A45857" w:rsidRDefault="00A45857"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57.6</w:t>
            </w:r>
          </w:p>
          <w:p w14:paraId="5C45439D" w14:textId="77777777" w:rsidR="00A45857" w:rsidRPr="00A45857" w:rsidRDefault="00A45857"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57.7</w:t>
            </w:r>
          </w:p>
        </w:tc>
        <w:tc>
          <w:tcPr>
            <w:tcW w:w="1363" w:type="pct"/>
            <w:vAlign w:val="center"/>
          </w:tcPr>
          <w:p w14:paraId="683FB7DF" w14:textId="77777777" w:rsidR="008C39A4" w:rsidRPr="002B73C5" w:rsidRDefault="008C39A4" w:rsidP="008C39A4">
            <w:pPr>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lastRenderedPageBreak/>
              <w:t xml:space="preserve">Ако именовано тело престане да испуњава услове из ст. 1. и 2. овог члана или не извршава своје </w:t>
            </w:r>
            <w:r w:rsidRPr="002B73C5">
              <w:rPr>
                <w:rFonts w:asciiTheme="minorHAnsi" w:hAnsiTheme="minorHAnsi" w:cstheme="minorHAnsi"/>
                <w:color w:val="000000"/>
                <w:sz w:val="18"/>
                <w:szCs w:val="18"/>
                <w:lang w:val="ru-RU"/>
              </w:rPr>
              <w:lastRenderedPageBreak/>
              <w:t>обавезе у складу са законом, министар доноси решење о укидању решења из става 3. овог члана у складу са законом којим се уређује општи управни поступак.</w:t>
            </w:r>
          </w:p>
          <w:p w14:paraId="6F7DDE0B" w14:textId="77777777" w:rsidR="008C39A4" w:rsidRPr="002B73C5" w:rsidRDefault="008C39A4" w:rsidP="008C39A4">
            <w:pPr>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Пре доношења решења из става 4. овог члана, министар може, узимајући у обзир врсту недостатака у погледу испуњавања основних захтева или извршавања обавеза, у писменој форми да упозори именовано тело и да му одреди рок за отклањање недостатака који не може бити дужи од 60 дана.</w:t>
            </w:r>
          </w:p>
          <w:p w14:paraId="4ABC4BC0" w14:textId="77777777" w:rsidR="008C39A4" w:rsidRPr="002B73C5" w:rsidRDefault="008C39A4" w:rsidP="008C39A4">
            <w:pPr>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Решење из става 4. овог члана коначно је у управном поступку и против њега се може покренути управни спор.</w:t>
            </w:r>
          </w:p>
          <w:p w14:paraId="34B2D30D" w14:textId="77777777" w:rsidR="008C39A4" w:rsidRPr="002B73C5" w:rsidRDefault="008C39A4" w:rsidP="008C39A4">
            <w:pPr>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Ако министар донесе решење из става 4. овог члана или ако именовано тело престане са радом, министар може да му наложи да у одређеном року изврши пренос документације која се односи на оцењивање усаглашености другом именованом телу по избору произвођача, односно да омогући доступност те документације надлежним органима.</w:t>
            </w:r>
          </w:p>
          <w:p w14:paraId="4B576C71" w14:textId="77777777" w:rsidR="00507819" w:rsidRPr="00303EB6" w:rsidRDefault="00507819" w:rsidP="004E460E">
            <w:pPr>
              <w:rPr>
                <w:rFonts w:ascii="Times New Roman" w:hAnsi="Times New Roman" w:cs="Times New Roman"/>
                <w:sz w:val="18"/>
                <w:szCs w:val="18"/>
                <w:lang w:val="sr-Cyrl-CS"/>
              </w:rPr>
            </w:pPr>
          </w:p>
        </w:tc>
        <w:tc>
          <w:tcPr>
            <w:tcW w:w="272" w:type="pct"/>
            <w:vAlign w:val="center"/>
          </w:tcPr>
          <w:p w14:paraId="73E81944" w14:textId="77777777" w:rsidR="00507819" w:rsidRPr="00303EB6" w:rsidRDefault="00DE7549"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Непрено</w:t>
            </w:r>
            <w:r>
              <w:rPr>
                <w:rFonts w:ascii="Times New Roman" w:hAnsi="Times New Roman" w:cs="Times New Roman"/>
                <w:sz w:val="18"/>
                <w:szCs w:val="18"/>
                <w:lang w:val="ru-RU"/>
              </w:rPr>
              <w:lastRenderedPageBreak/>
              <w:t>сиво</w:t>
            </w:r>
          </w:p>
        </w:tc>
        <w:tc>
          <w:tcPr>
            <w:tcW w:w="864" w:type="pct"/>
            <w:vAlign w:val="center"/>
          </w:tcPr>
          <w:p w14:paraId="2A1E4D53"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67893A4C" w14:textId="77777777" w:rsidR="00507819" w:rsidRPr="00303EB6" w:rsidRDefault="00DE7549" w:rsidP="004E460E">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 xml:space="preserve">Национална </w:t>
            </w:r>
            <w:r>
              <w:rPr>
                <w:rFonts w:ascii="Times New Roman" w:hAnsi="Times New Roman" w:cs="Times New Roman"/>
                <w:sz w:val="18"/>
                <w:szCs w:val="18"/>
                <w:lang w:val="sr-Cyrl-CS"/>
              </w:rPr>
              <w:lastRenderedPageBreak/>
              <w:t>одредба</w:t>
            </w:r>
          </w:p>
        </w:tc>
      </w:tr>
      <w:tr w:rsidR="00507819" w:rsidRPr="00303EB6" w14:paraId="6AE6CE3F" w14:textId="77777777" w:rsidTr="00DF6716">
        <w:trPr>
          <w:jc w:val="center"/>
        </w:trPr>
        <w:tc>
          <w:tcPr>
            <w:tcW w:w="305" w:type="pct"/>
            <w:shd w:val="clear" w:color="auto" w:fill="D9D9D9"/>
          </w:tcPr>
          <w:p w14:paraId="70A9B0FC"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35.</w:t>
            </w:r>
          </w:p>
        </w:tc>
        <w:tc>
          <w:tcPr>
            <w:tcW w:w="1368" w:type="pct"/>
            <w:shd w:val="clear" w:color="auto" w:fill="D9D9D9"/>
          </w:tcPr>
          <w:p w14:paraId="38F7A30A"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1. Notified bodies shall carry out conformity assessments in accordance with the conformity assessment procedure provided for in Article 20. </w:t>
            </w:r>
          </w:p>
          <w:p w14:paraId="0F369B44"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2. Conformity assessments shall be carried out in a proportionate manner, avoiding unnecessary burdens for economic operators. Conformity assessment bodies shall perform their activities taking due account of the size of an undertaking, the sector in which it operates, its structure, the degree of complexity of the technology of the toy in question and the mass or serial nature of the production process. </w:t>
            </w:r>
          </w:p>
          <w:p w14:paraId="3CEF3102"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In so doing, they shall nevertheless respect the degree of rigour and the level of protection required for the compliance of the toy with this Directive. </w:t>
            </w:r>
          </w:p>
          <w:p w14:paraId="3F37E122" w14:textId="77777777" w:rsidR="00507819" w:rsidRPr="00B579AD" w:rsidRDefault="00507819" w:rsidP="00682532">
            <w:pPr>
              <w:ind w:left="145"/>
              <w:rPr>
                <w:rFonts w:ascii="Calibri" w:hAnsi="Calibri"/>
                <w:sz w:val="18"/>
                <w:szCs w:val="18"/>
                <w:lang w:eastAsia="en-GB"/>
              </w:rPr>
            </w:pPr>
          </w:p>
          <w:p w14:paraId="5DC4B329" w14:textId="77777777" w:rsidR="00507819" w:rsidRPr="00B579AD" w:rsidRDefault="00507819" w:rsidP="00682532">
            <w:pPr>
              <w:ind w:left="145"/>
              <w:rPr>
                <w:rFonts w:ascii="Calibri" w:hAnsi="Calibri"/>
                <w:sz w:val="18"/>
                <w:szCs w:val="18"/>
                <w:lang w:eastAsia="en-GB"/>
              </w:rPr>
            </w:pPr>
          </w:p>
          <w:p w14:paraId="5E1A159E"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3. Where a notified body finds that the requirements set out in Article 10 and Annex II or in corresponding harmonised standards have not been met by a manufacturer, it shall require that manufacturer to take appropriate corrective measures and shall not issue the EC-type examination certificate as referred to in Article 20(4). </w:t>
            </w:r>
          </w:p>
          <w:p w14:paraId="29BC338E"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4. Where, in the course of the monitoring of conformity following the issue of a EC-type examination certificate, a notified body finds that a toy is no longer in compliance, it shall require the manufacturer to take appropriate corrective measures, and shall suspend or withdraw the EC-type examination certificate if necessary. </w:t>
            </w:r>
          </w:p>
          <w:p w14:paraId="34128A4E" w14:textId="77777777" w:rsidR="00507819" w:rsidRPr="00B579AD" w:rsidRDefault="00507819" w:rsidP="00682532">
            <w:pPr>
              <w:ind w:left="145"/>
              <w:rPr>
                <w:rFonts w:ascii="Calibri" w:hAnsi="Calibri"/>
                <w:sz w:val="18"/>
                <w:szCs w:val="18"/>
                <w:lang w:val="sr-Cyrl-CS" w:eastAsia="en-GB"/>
              </w:rPr>
            </w:pPr>
            <w:r w:rsidRPr="00B579AD">
              <w:rPr>
                <w:rFonts w:ascii="Calibri" w:hAnsi="Calibri"/>
                <w:sz w:val="18"/>
                <w:szCs w:val="18"/>
                <w:lang w:eastAsia="en-GB"/>
              </w:rPr>
              <w:t>5. Where corrective measures are not taken or do not have the required effect, the notified body shall restrict, suspend or withdraw any EC-type examination certificates, as appropriate.</w:t>
            </w:r>
          </w:p>
        </w:tc>
        <w:tc>
          <w:tcPr>
            <w:tcW w:w="308" w:type="pct"/>
            <w:vAlign w:val="center"/>
          </w:tcPr>
          <w:p w14:paraId="4650A342" w14:textId="77777777" w:rsidR="00507819" w:rsidRDefault="00A45857"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lastRenderedPageBreak/>
              <w:t>01.</w:t>
            </w:r>
          </w:p>
          <w:p w14:paraId="1E93FB69" w14:textId="77777777" w:rsidR="00A45857" w:rsidRPr="00A45857" w:rsidRDefault="00FB6F24"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5</w:t>
            </w:r>
            <w:r w:rsidR="00A45857">
              <w:rPr>
                <w:rFonts w:ascii="Times New Roman" w:hAnsi="Times New Roman" w:cs="Times New Roman"/>
                <w:sz w:val="18"/>
                <w:szCs w:val="18"/>
                <w:lang w:val="sr-Latn-RS"/>
              </w:rPr>
              <w:t>8.5</w:t>
            </w:r>
          </w:p>
        </w:tc>
        <w:tc>
          <w:tcPr>
            <w:tcW w:w="1363" w:type="pct"/>
            <w:vAlign w:val="center"/>
          </w:tcPr>
          <w:p w14:paraId="2E20BC38" w14:textId="77777777" w:rsidR="00FB6F24" w:rsidRPr="002B73C5" w:rsidRDefault="00FB6F24" w:rsidP="00FB6F24">
            <w:pPr>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Кад именовано тело установи да основни захтеви нису испуњени, или да их произвођач више не испуњава, или да сертификат није требао да буде издат у односу на врсту и обим неусаглашености, именовано тело је дужно да обустави, повуче или ограничи издати сертификат, осим ако произвођач применом одговарајућих корективних мера обезбеди усаглашеност са основним захтевима. У случају обустављања, повлачења, односно ограничења сертификата, именовано тело обавештава Министарство.</w:t>
            </w:r>
          </w:p>
          <w:p w14:paraId="38E1785A" w14:textId="77777777" w:rsidR="00507819" w:rsidRPr="00303EB6" w:rsidRDefault="00507819" w:rsidP="004E460E">
            <w:pPr>
              <w:rPr>
                <w:rFonts w:ascii="Times New Roman" w:hAnsi="Times New Roman" w:cs="Times New Roman"/>
                <w:sz w:val="18"/>
                <w:szCs w:val="18"/>
                <w:lang w:val="sr-Cyrl-CS"/>
              </w:rPr>
            </w:pPr>
          </w:p>
        </w:tc>
        <w:tc>
          <w:tcPr>
            <w:tcW w:w="272" w:type="pct"/>
            <w:vAlign w:val="center"/>
          </w:tcPr>
          <w:p w14:paraId="3CD2DD87" w14:textId="42B17FE0" w:rsidR="00507819" w:rsidRPr="00303EB6" w:rsidRDefault="00472ABD"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00894CCD"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2E541643" w14:textId="2E8383BA" w:rsidR="00507819" w:rsidRPr="00303EB6" w:rsidRDefault="00472ABD" w:rsidP="004E460E">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Национална одреба</w:t>
            </w:r>
          </w:p>
        </w:tc>
      </w:tr>
      <w:tr w:rsidR="00507819" w:rsidRPr="00303EB6" w14:paraId="1D0A93E0" w14:textId="77777777" w:rsidTr="00DF6716">
        <w:trPr>
          <w:jc w:val="center"/>
        </w:trPr>
        <w:tc>
          <w:tcPr>
            <w:tcW w:w="305" w:type="pct"/>
            <w:shd w:val="clear" w:color="auto" w:fill="D9D9D9"/>
          </w:tcPr>
          <w:p w14:paraId="33833E49"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36.</w:t>
            </w:r>
          </w:p>
        </w:tc>
        <w:tc>
          <w:tcPr>
            <w:tcW w:w="1368" w:type="pct"/>
            <w:shd w:val="clear" w:color="auto" w:fill="D9D9D9"/>
          </w:tcPr>
          <w:p w14:paraId="4CF94E43"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1. Notified bodies shall inform the notifying authority of the following: </w:t>
            </w:r>
          </w:p>
          <w:p w14:paraId="133C2EB8"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(a) any refusal, restriction, suspension or withdrawal of an EC-type examination certificate; </w:t>
            </w:r>
          </w:p>
          <w:p w14:paraId="06D8FC2C"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(b) any circumstances affecting the scope of and conditions for notification; </w:t>
            </w:r>
          </w:p>
          <w:p w14:paraId="4D4EE7B8"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(c) any request for information which they have received from market surveillance authorities regarding conformity assessment activities; </w:t>
            </w:r>
          </w:p>
          <w:p w14:paraId="671C5F79"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(d) on request, conformity assessment activities performed within the scope of their notification, and any other activity performed, including cross-border activities and subcontracting. </w:t>
            </w:r>
          </w:p>
          <w:p w14:paraId="468798CC" w14:textId="77777777" w:rsidR="00507819" w:rsidRPr="00B579AD" w:rsidRDefault="00507819" w:rsidP="00682532">
            <w:pPr>
              <w:ind w:left="145"/>
              <w:rPr>
                <w:rFonts w:ascii="Calibri" w:hAnsi="Calibri"/>
                <w:sz w:val="18"/>
                <w:szCs w:val="18"/>
                <w:lang w:val="sr-Cyrl-CS" w:eastAsia="en-GB"/>
              </w:rPr>
            </w:pPr>
            <w:r w:rsidRPr="00B579AD">
              <w:rPr>
                <w:rFonts w:ascii="Calibri" w:hAnsi="Calibri"/>
                <w:sz w:val="18"/>
                <w:szCs w:val="18"/>
                <w:lang w:eastAsia="en-GB"/>
              </w:rPr>
              <w:t>2. Notified bodies shall provide the other bodies notified under this Directive which carry out similar conformity assessment activities covering the same toys with relevant information on issues relating to negative and, on request, positive conformity assessment results.</w:t>
            </w:r>
          </w:p>
        </w:tc>
        <w:tc>
          <w:tcPr>
            <w:tcW w:w="308" w:type="pct"/>
            <w:vAlign w:val="center"/>
          </w:tcPr>
          <w:p w14:paraId="5AFD9CE7" w14:textId="77777777" w:rsidR="00507819" w:rsidRDefault="00A45857"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01.</w:t>
            </w:r>
          </w:p>
          <w:p w14:paraId="4E793F1B" w14:textId="77777777" w:rsidR="00A45857" w:rsidRDefault="00FB6F24"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5</w:t>
            </w:r>
            <w:r w:rsidR="00A45857">
              <w:rPr>
                <w:rFonts w:ascii="Times New Roman" w:hAnsi="Times New Roman" w:cs="Times New Roman"/>
                <w:sz w:val="18"/>
                <w:szCs w:val="18"/>
                <w:lang w:val="sr-Latn-RS"/>
              </w:rPr>
              <w:t>8.2</w:t>
            </w:r>
          </w:p>
          <w:p w14:paraId="1C76CBF2" w14:textId="77777777" w:rsidR="00A45857" w:rsidRDefault="00FB6F24"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5</w:t>
            </w:r>
            <w:r w:rsidR="00A45857">
              <w:rPr>
                <w:rFonts w:ascii="Times New Roman" w:hAnsi="Times New Roman" w:cs="Times New Roman"/>
                <w:sz w:val="18"/>
                <w:szCs w:val="18"/>
                <w:lang w:val="sr-Latn-RS"/>
              </w:rPr>
              <w:t>8.3</w:t>
            </w:r>
          </w:p>
          <w:p w14:paraId="147AD44A" w14:textId="77777777" w:rsidR="00A45857" w:rsidRPr="00A45857" w:rsidRDefault="00FB6F24"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5</w:t>
            </w:r>
            <w:r w:rsidR="00A45857">
              <w:rPr>
                <w:rFonts w:ascii="Times New Roman" w:hAnsi="Times New Roman" w:cs="Times New Roman"/>
                <w:sz w:val="18"/>
                <w:szCs w:val="18"/>
                <w:lang w:val="sr-Latn-RS"/>
              </w:rPr>
              <w:t>8.4</w:t>
            </w:r>
          </w:p>
        </w:tc>
        <w:tc>
          <w:tcPr>
            <w:tcW w:w="1363" w:type="pct"/>
            <w:vAlign w:val="center"/>
          </w:tcPr>
          <w:p w14:paraId="472ED866" w14:textId="77777777" w:rsidR="00FB6F24" w:rsidRPr="002B73C5" w:rsidRDefault="00FB6F24" w:rsidP="00FB6F24">
            <w:pPr>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Именовано тело је дужно да обавести Министарство о свим издатим, измењеним, допуњеним, обустављеним и повученим сертификатима, као и о сертификатима чије је издавање одбијено.</w:t>
            </w:r>
          </w:p>
          <w:p w14:paraId="6B309FC3" w14:textId="77777777" w:rsidR="00FB6F24" w:rsidRPr="002B73C5" w:rsidRDefault="00FB6F24" w:rsidP="00FB6F24">
            <w:pPr>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Именовано тело је дужно да обавести и друга тела за оцењивање усаглашености именована у складу са овим законом о сертификатима који су обустављени, повучени или чије је издавање одбијено, а на захтев и о сертификатима издатим произвођачу, односно овлашћеном представнику произвођача.</w:t>
            </w:r>
          </w:p>
          <w:p w14:paraId="436DEC75" w14:textId="77777777" w:rsidR="00507819" w:rsidRPr="00303EB6" w:rsidRDefault="00FB6F24" w:rsidP="00FB6F24">
            <w:pPr>
              <w:rPr>
                <w:rFonts w:ascii="Times New Roman" w:hAnsi="Times New Roman" w:cs="Times New Roman"/>
                <w:sz w:val="18"/>
                <w:szCs w:val="18"/>
                <w:lang w:val="sr-Cyrl-CS"/>
              </w:rPr>
            </w:pPr>
            <w:r w:rsidRPr="002B73C5">
              <w:rPr>
                <w:rFonts w:asciiTheme="minorHAnsi" w:hAnsiTheme="minorHAnsi" w:cstheme="minorHAnsi"/>
                <w:color w:val="000000"/>
                <w:sz w:val="18"/>
                <w:szCs w:val="18"/>
                <w:lang w:val="ru-RU"/>
              </w:rPr>
              <w:t>Именовано тело је дужно да на захтев из ст. 2. и 3. овог члана достави и друге додатне релевантне</w:t>
            </w:r>
          </w:p>
        </w:tc>
        <w:tc>
          <w:tcPr>
            <w:tcW w:w="272" w:type="pct"/>
            <w:vAlign w:val="center"/>
          </w:tcPr>
          <w:p w14:paraId="6B151EA4" w14:textId="03731E4B" w:rsidR="00507819" w:rsidRPr="00303EB6" w:rsidRDefault="00472ABD"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24456720"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591FFAF" w14:textId="5AA4E85D" w:rsidR="00507819" w:rsidRPr="00303EB6" w:rsidRDefault="00472ABD" w:rsidP="004E460E">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Национална одредба</w:t>
            </w:r>
          </w:p>
        </w:tc>
      </w:tr>
      <w:tr w:rsidR="00507819" w:rsidRPr="00303EB6" w14:paraId="1D411C4B" w14:textId="77777777" w:rsidTr="00DF6716">
        <w:trPr>
          <w:jc w:val="center"/>
        </w:trPr>
        <w:tc>
          <w:tcPr>
            <w:tcW w:w="305" w:type="pct"/>
            <w:shd w:val="clear" w:color="auto" w:fill="D9D9D9"/>
          </w:tcPr>
          <w:p w14:paraId="39D7ADCD" w14:textId="77777777" w:rsidR="00507819" w:rsidRPr="00B579AD" w:rsidRDefault="00507819" w:rsidP="00682532">
            <w:pPr>
              <w:rPr>
                <w:rFonts w:ascii="Calibri" w:hAnsi="Calibri"/>
                <w:sz w:val="18"/>
                <w:szCs w:val="18"/>
              </w:rPr>
            </w:pPr>
            <w:r w:rsidRPr="00B579AD">
              <w:rPr>
                <w:rFonts w:ascii="Calibri" w:hAnsi="Calibri"/>
                <w:sz w:val="18"/>
                <w:szCs w:val="18"/>
              </w:rPr>
              <w:lastRenderedPageBreak/>
              <w:t>37.</w:t>
            </w:r>
          </w:p>
        </w:tc>
        <w:tc>
          <w:tcPr>
            <w:tcW w:w="1368" w:type="pct"/>
            <w:shd w:val="clear" w:color="auto" w:fill="D9D9D9"/>
          </w:tcPr>
          <w:p w14:paraId="22335882" w14:textId="77777777" w:rsidR="00507819" w:rsidRPr="00B579AD" w:rsidRDefault="00507819" w:rsidP="00682532">
            <w:pPr>
              <w:ind w:left="145"/>
              <w:rPr>
                <w:rFonts w:ascii="Calibri" w:hAnsi="Calibri"/>
                <w:sz w:val="18"/>
                <w:szCs w:val="18"/>
                <w:lang w:val="sr-Cyrl-CS" w:eastAsia="en-GB"/>
              </w:rPr>
            </w:pPr>
            <w:r w:rsidRPr="00B579AD">
              <w:rPr>
                <w:rFonts w:ascii="Calibri" w:hAnsi="Calibri"/>
                <w:sz w:val="18"/>
                <w:szCs w:val="18"/>
                <w:lang w:eastAsia="en-GB"/>
              </w:rPr>
              <w:t>The Commission shall provide for the organisation of exchange of experience between the Member States' national authorities responsible for notification policy.</w:t>
            </w:r>
          </w:p>
        </w:tc>
        <w:tc>
          <w:tcPr>
            <w:tcW w:w="308" w:type="pct"/>
            <w:vAlign w:val="center"/>
          </w:tcPr>
          <w:p w14:paraId="26D72E32" w14:textId="77777777" w:rsidR="00507819" w:rsidRPr="00303EB6" w:rsidRDefault="00507819" w:rsidP="004E460E">
            <w:pPr>
              <w:spacing w:before="120" w:after="120"/>
              <w:ind w:firstLine="5"/>
              <w:rPr>
                <w:rFonts w:ascii="Times New Roman" w:hAnsi="Times New Roman" w:cs="Times New Roman"/>
                <w:sz w:val="18"/>
                <w:szCs w:val="18"/>
                <w:lang w:val="ru-RU"/>
              </w:rPr>
            </w:pPr>
          </w:p>
        </w:tc>
        <w:tc>
          <w:tcPr>
            <w:tcW w:w="1363" w:type="pct"/>
            <w:vAlign w:val="center"/>
          </w:tcPr>
          <w:p w14:paraId="28140C22" w14:textId="77777777" w:rsidR="00507819" w:rsidRPr="00303EB6" w:rsidRDefault="00507819" w:rsidP="004E460E">
            <w:pPr>
              <w:rPr>
                <w:rFonts w:ascii="Times New Roman" w:hAnsi="Times New Roman" w:cs="Times New Roman"/>
                <w:sz w:val="18"/>
                <w:szCs w:val="18"/>
                <w:lang w:val="sr-Cyrl-CS"/>
              </w:rPr>
            </w:pPr>
          </w:p>
        </w:tc>
        <w:tc>
          <w:tcPr>
            <w:tcW w:w="272" w:type="pct"/>
            <w:vAlign w:val="center"/>
          </w:tcPr>
          <w:p w14:paraId="24223145" w14:textId="725DC2F0" w:rsidR="00507819" w:rsidRPr="00303EB6" w:rsidRDefault="00472ABD"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4EC8F164"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0DE1748E"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5AF6FE91" w14:textId="77777777" w:rsidTr="00DF6716">
        <w:trPr>
          <w:jc w:val="center"/>
        </w:trPr>
        <w:tc>
          <w:tcPr>
            <w:tcW w:w="305" w:type="pct"/>
            <w:shd w:val="clear" w:color="auto" w:fill="D9D9D9"/>
          </w:tcPr>
          <w:p w14:paraId="65E71F44" w14:textId="77777777" w:rsidR="00507819" w:rsidRPr="00B579AD" w:rsidRDefault="00507819" w:rsidP="00682532">
            <w:pPr>
              <w:rPr>
                <w:rFonts w:ascii="Calibri" w:hAnsi="Calibri"/>
                <w:sz w:val="18"/>
                <w:szCs w:val="18"/>
              </w:rPr>
            </w:pPr>
            <w:r w:rsidRPr="00B579AD">
              <w:rPr>
                <w:rFonts w:ascii="Calibri" w:hAnsi="Calibri"/>
                <w:sz w:val="18"/>
                <w:szCs w:val="18"/>
              </w:rPr>
              <w:t>38.</w:t>
            </w:r>
          </w:p>
        </w:tc>
        <w:tc>
          <w:tcPr>
            <w:tcW w:w="1368" w:type="pct"/>
            <w:shd w:val="clear" w:color="auto" w:fill="D9D9D9"/>
          </w:tcPr>
          <w:p w14:paraId="6EA7727B" w14:textId="77777777" w:rsidR="00507819" w:rsidRPr="00B579AD" w:rsidRDefault="00507819" w:rsidP="00682532">
            <w:pPr>
              <w:ind w:left="145"/>
              <w:rPr>
                <w:rFonts w:ascii="Calibri" w:hAnsi="Calibri"/>
                <w:sz w:val="18"/>
                <w:szCs w:val="18"/>
                <w:lang w:eastAsia="en-GB"/>
              </w:rPr>
            </w:pPr>
            <w:r w:rsidRPr="00B579AD">
              <w:rPr>
                <w:rFonts w:ascii="Calibri" w:hAnsi="Calibri"/>
                <w:sz w:val="18"/>
                <w:szCs w:val="18"/>
                <w:lang w:eastAsia="en-GB"/>
              </w:rPr>
              <w:t xml:space="preserve">The Commission shall ensure that appropriate coordination and cooperation between bodies notified under this Directive are put in place and properly operated in the form of a sectoral group or groups of notified bodies. </w:t>
            </w:r>
          </w:p>
          <w:p w14:paraId="28DFBF69" w14:textId="77777777" w:rsidR="00507819" w:rsidRPr="00B579AD" w:rsidRDefault="00507819" w:rsidP="00682532">
            <w:pPr>
              <w:ind w:left="145"/>
              <w:rPr>
                <w:rFonts w:ascii="Calibri" w:hAnsi="Calibri"/>
                <w:sz w:val="18"/>
                <w:szCs w:val="18"/>
                <w:lang w:val="sr-Cyrl-CS" w:eastAsia="en-GB"/>
              </w:rPr>
            </w:pPr>
            <w:r w:rsidRPr="00B579AD">
              <w:rPr>
                <w:rFonts w:ascii="Calibri" w:hAnsi="Calibri"/>
                <w:sz w:val="18"/>
                <w:szCs w:val="18"/>
                <w:lang w:eastAsia="en-GB"/>
              </w:rPr>
              <w:t>Member States shall ensure that the bodies notified by them participate in the work of that group or groups, directly or by means of designated representatives.</w:t>
            </w:r>
          </w:p>
        </w:tc>
        <w:tc>
          <w:tcPr>
            <w:tcW w:w="308" w:type="pct"/>
            <w:vAlign w:val="center"/>
          </w:tcPr>
          <w:p w14:paraId="2ABEFA2F" w14:textId="77777777" w:rsidR="00507819" w:rsidRPr="00303EB6" w:rsidRDefault="00507819" w:rsidP="004E460E">
            <w:pPr>
              <w:spacing w:before="120" w:after="120"/>
              <w:ind w:firstLine="5"/>
              <w:rPr>
                <w:rFonts w:ascii="Times New Roman" w:hAnsi="Times New Roman" w:cs="Times New Roman"/>
                <w:sz w:val="18"/>
                <w:szCs w:val="18"/>
                <w:lang w:val="ru-RU"/>
              </w:rPr>
            </w:pPr>
          </w:p>
        </w:tc>
        <w:tc>
          <w:tcPr>
            <w:tcW w:w="1363" w:type="pct"/>
            <w:vAlign w:val="center"/>
          </w:tcPr>
          <w:p w14:paraId="7B90AB25" w14:textId="77777777" w:rsidR="00507819" w:rsidRPr="00303EB6" w:rsidRDefault="00507819" w:rsidP="004E460E">
            <w:pPr>
              <w:rPr>
                <w:rFonts w:ascii="Times New Roman" w:hAnsi="Times New Roman" w:cs="Times New Roman"/>
                <w:sz w:val="18"/>
                <w:szCs w:val="18"/>
                <w:lang w:val="sr-Cyrl-CS"/>
              </w:rPr>
            </w:pPr>
          </w:p>
        </w:tc>
        <w:tc>
          <w:tcPr>
            <w:tcW w:w="272" w:type="pct"/>
            <w:vAlign w:val="center"/>
          </w:tcPr>
          <w:p w14:paraId="7802B4FB" w14:textId="120C6B06" w:rsidR="00507819" w:rsidRPr="00303EB6" w:rsidRDefault="00472ABD"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1AE5FBD8"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03FB4E49" w14:textId="77777777" w:rsidR="00507819" w:rsidRPr="00303EB6" w:rsidRDefault="00507819" w:rsidP="004E460E">
            <w:pPr>
              <w:spacing w:before="120" w:after="120"/>
              <w:rPr>
                <w:rFonts w:ascii="Times New Roman" w:hAnsi="Times New Roman" w:cs="Times New Roman"/>
                <w:sz w:val="18"/>
                <w:szCs w:val="18"/>
                <w:lang w:val="sr-Cyrl-CS"/>
              </w:rPr>
            </w:pPr>
          </w:p>
        </w:tc>
      </w:tr>
      <w:tr w:rsidR="00507819" w:rsidRPr="00303EB6" w14:paraId="2EFC1B03" w14:textId="77777777" w:rsidTr="00DF6716">
        <w:trPr>
          <w:jc w:val="center"/>
        </w:trPr>
        <w:tc>
          <w:tcPr>
            <w:tcW w:w="305" w:type="pct"/>
            <w:shd w:val="clear" w:color="auto" w:fill="D9D9D9"/>
          </w:tcPr>
          <w:p w14:paraId="5090D56B" w14:textId="77777777" w:rsidR="00507819" w:rsidRPr="00B579AD" w:rsidRDefault="00507819" w:rsidP="00682532">
            <w:pPr>
              <w:rPr>
                <w:rFonts w:ascii="Calibri" w:hAnsi="Calibri"/>
                <w:sz w:val="18"/>
                <w:szCs w:val="18"/>
              </w:rPr>
            </w:pPr>
            <w:r w:rsidRPr="00B579AD">
              <w:rPr>
                <w:rFonts w:ascii="Calibri" w:hAnsi="Calibri"/>
                <w:sz w:val="18"/>
                <w:szCs w:val="18"/>
              </w:rPr>
              <w:t>39.</w:t>
            </w:r>
          </w:p>
        </w:tc>
        <w:tc>
          <w:tcPr>
            <w:tcW w:w="1368" w:type="pct"/>
            <w:shd w:val="clear" w:color="auto" w:fill="D9D9D9"/>
          </w:tcPr>
          <w:p w14:paraId="5F58546B" w14:textId="77777777" w:rsidR="00507819" w:rsidRPr="00B579AD" w:rsidRDefault="00507819" w:rsidP="00682532">
            <w:pPr>
              <w:ind w:left="145" w:right="64"/>
              <w:rPr>
                <w:rFonts w:ascii="Calibri" w:hAnsi="Calibri"/>
                <w:sz w:val="18"/>
                <w:szCs w:val="18"/>
                <w:lang w:val="sr-Cyrl-CS" w:eastAsia="en-GB"/>
              </w:rPr>
            </w:pPr>
            <w:r w:rsidRPr="00B579AD">
              <w:rPr>
                <w:rFonts w:ascii="Calibri" w:hAnsi="Calibri"/>
                <w:sz w:val="18"/>
                <w:szCs w:val="18"/>
                <w:lang w:eastAsia="en-GB"/>
              </w:rPr>
              <w:t>When competent authorities of the Member States take measures as provided for in this Directive, and in particular those referred to in Article 40, they shall take due account of the precautionary principle.</w:t>
            </w:r>
          </w:p>
        </w:tc>
        <w:tc>
          <w:tcPr>
            <w:tcW w:w="308" w:type="pct"/>
            <w:vAlign w:val="center"/>
          </w:tcPr>
          <w:p w14:paraId="5AAB71F3" w14:textId="77777777" w:rsidR="00507819" w:rsidRDefault="00485DC2"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01.</w:t>
            </w:r>
          </w:p>
          <w:p w14:paraId="7E3F5263" w14:textId="77777777" w:rsidR="00485DC2" w:rsidRPr="00485DC2" w:rsidRDefault="00485DC2"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08.</w:t>
            </w:r>
          </w:p>
        </w:tc>
        <w:tc>
          <w:tcPr>
            <w:tcW w:w="1363" w:type="pct"/>
            <w:vAlign w:val="center"/>
          </w:tcPr>
          <w:p w14:paraId="5E489B5F" w14:textId="77777777" w:rsidR="008C55A6" w:rsidRPr="002B73C5" w:rsidRDefault="008C55A6" w:rsidP="008C55A6">
            <w:pPr>
              <w:jc w:val="both"/>
              <w:rPr>
                <w:rFonts w:asciiTheme="minorHAnsi" w:eastAsia="Times New Roman" w:hAnsiTheme="minorHAnsi" w:cstheme="minorHAnsi"/>
                <w:spacing w:val="-4"/>
                <w:sz w:val="18"/>
                <w:szCs w:val="18"/>
                <w:lang w:val="ru-RU"/>
              </w:rPr>
            </w:pPr>
            <w:r w:rsidRPr="002B73C5">
              <w:rPr>
                <w:rFonts w:asciiTheme="minorHAnsi" w:eastAsia="Times New Roman" w:hAnsiTheme="minorHAnsi" w:cstheme="minorHAnsi"/>
                <w:spacing w:val="-4"/>
                <w:sz w:val="18"/>
                <w:szCs w:val="18"/>
                <w:lang w:val="ru-RU"/>
              </w:rPr>
              <w:t>Када се после процене расположивих информација, утврди могућност штетног деловања на здравље, а нема довољно научних података и информација за објективну процену ризика, могу се предузети привремене мере управљања ризиком, ради обезбеђења високог нивоа заштите здравља у Републици Србији, које се примењују до добијања нових научних информација неопходних за објективну процену ризика.</w:t>
            </w:r>
          </w:p>
          <w:p w14:paraId="227D6BA6" w14:textId="77777777" w:rsidR="008C55A6" w:rsidRPr="002B73C5" w:rsidRDefault="008C55A6" w:rsidP="008C55A6">
            <w:pPr>
              <w:jc w:val="both"/>
              <w:rPr>
                <w:rFonts w:asciiTheme="minorHAnsi" w:eastAsia="Times New Roman" w:hAnsiTheme="minorHAnsi" w:cstheme="minorHAnsi"/>
                <w:spacing w:val="-4"/>
                <w:sz w:val="18"/>
                <w:szCs w:val="18"/>
                <w:lang w:val="ru-RU"/>
              </w:rPr>
            </w:pPr>
            <w:r w:rsidRPr="002B73C5">
              <w:rPr>
                <w:rFonts w:asciiTheme="minorHAnsi" w:eastAsia="Times New Roman" w:hAnsiTheme="minorHAnsi" w:cstheme="minorHAnsi"/>
                <w:spacing w:val="-4"/>
                <w:sz w:val="18"/>
                <w:szCs w:val="18"/>
                <w:lang w:val="ru-RU"/>
              </w:rPr>
              <w:t>Мере из става 1. овог члана, морају да буду примерене, да не ограничавају трговину више него што је то неопходно да се оствари циљ овог закона, као и да се води рачуна о техничкој и економској изводљивости мера и другим факторима значајним за случај који се разматра.</w:t>
            </w:r>
          </w:p>
          <w:p w14:paraId="40977481" w14:textId="77777777" w:rsidR="008C55A6" w:rsidRPr="002B73C5" w:rsidRDefault="008C55A6" w:rsidP="008C55A6">
            <w:pPr>
              <w:jc w:val="both"/>
              <w:rPr>
                <w:rFonts w:asciiTheme="minorHAnsi" w:eastAsia="Times New Roman" w:hAnsiTheme="minorHAnsi" w:cstheme="minorHAnsi"/>
                <w:spacing w:val="-4"/>
                <w:sz w:val="18"/>
                <w:szCs w:val="18"/>
                <w:lang w:val="ru-RU"/>
              </w:rPr>
            </w:pPr>
            <w:r w:rsidRPr="002B73C5">
              <w:rPr>
                <w:rFonts w:asciiTheme="minorHAnsi" w:eastAsia="Times New Roman" w:hAnsiTheme="minorHAnsi" w:cstheme="minorHAnsi"/>
                <w:spacing w:val="-4"/>
                <w:sz w:val="18"/>
                <w:szCs w:val="18"/>
                <w:lang w:val="ru-RU"/>
              </w:rPr>
              <w:t>Предузете мере морају поново да се размотре, у разумном временском року у зависности од природе идентификованог ризика по живот и здравље, врсте научних информација потребних за разјашњење научних недоумица и за спровођење свеобухватније процене ризика.</w:t>
            </w:r>
          </w:p>
          <w:p w14:paraId="0D5D515B" w14:textId="77777777" w:rsidR="00507819" w:rsidRPr="00303EB6" w:rsidRDefault="00507819" w:rsidP="004E460E">
            <w:pPr>
              <w:rPr>
                <w:rFonts w:ascii="Times New Roman" w:hAnsi="Times New Roman" w:cs="Times New Roman"/>
                <w:sz w:val="18"/>
                <w:szCs w:val="18"/>
                <w:lang w:val="sr-Cyrl-CS"/>
              </w:rPr>
            </w:pPr>
          </w:p>
        </w:tc>
        <w:tc>
          <w:tcPr>
            <w:tcW w:w="272" w:type="pct"/>
            <w:vAlign w:val="center"/>
          </w:tcPr>
          <w:p w14:paraId="5006D764" w14:textId="4D9D904D" w:rsidR="00507819" w:rsidRPr="00A03BD7" w:rsidRDefault="00A03BD7"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3181EE2C" w14:textId="77777777" w:rsidR="00507819" w:rsidRPr="00A03BD7"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609AD577" w14:textId="58837CAC" w:rsidR="00507819" w:rsidRPr="00A03BD7" w:rsidRDefault="00507819" w:rsidP="004E460E">
            <w:pPr>
              <w:spacing w:before="120" w:after="120"/>
              <w:rPr>
                <w:rFonts w:ascii="Times New Roman" w:hAnsi="Times New Roman" w:cs="Times New Roman"/>
                <w:sz w:val="18"/>
                <w:szCs w:val="18"/>
                <w:lang w:val="sr-Cyrl-CS"/>
              </w:rPr>
            </w:pPr>
          </w:p>
        </w:tc>
      </w:tr>
      <w:tr w:rsidR="00507819" w:rsidRPr="00303EB6" w14:paraId="013D5E2A" w14:textId="77777777" w:rsidTr="00DF6716">
        <w:trPr>
          <w:jc w:val="center"/>
        </w:trPr>
        <w:tc>
          <w:tcPr>
            <w:tcW w:w="305" w:type="pct"/>
            <w:shd w:val="clear" w:color="auto" w:fill="D9D9D9"/>
          </w:tcPr>
          <w:p w14:paraId="18A50155" w14:textId="77777777" w:rsidR="00507819" w:rsidRPr="00B579AD" w:rsidRDefault="00507819" w:rsidP="00682532">
            <w:pPr>
              <w:rPr>
                <w:rFonts w:ascii="Calibri" w:hAnsi="Calibri"/>
                <w:sz w:val="18"/>
                <w:szCs w:val="18"/>
              </w:rPr>
            </w:pPr>
            <w:r w:rsidRPr="00B579AD">
              <w:rPr>
                <w:rFonts w:ascii="Calibri" w:hAnsi="Calibri"/>
                <w:sz w:val="18"/>
                <w:szCs w:val="18"/>
              </w:rPr>
              <w:t>40.</w:t>
            </w:r>
          </w:p>
        </w:tc>
        <w:tc>
          <w:tcPr>
            <w:tcW w:w="1368" w:type="pct"/>
            <w:shd w:val="clear" w:color="auto" w:fill="D9D9D9"/>
          </w:tcPr>
          <w:p w14:paraId="0D30D90C" w14:textId="77777777" w:rsidR="00507819" w:rsidRPr="00B579AD" w:rsidRDefault="00507819" w:rsidP="00682532">
            <w:pPr>
              <w:ind w:left="145" w:right="64"/>
              <w:rPr>
                <w:rFonts w:ascii="Calibri" w:hAnsi="Calibri"/>
                <w:sz w:val="18"/>
                <w:szCs w:val="18"/>
                <w:lang w:val="sr-Cyrl-CS" w:eastAsia="en-GB"/>
              </w:rPr>
            </w:pPr>
            <w:r w:rsidRPr="00B579AD">
              <w:rPr>
                <w:rFonts w:ascii="Calibri" w:hAnsi="Calibri"/>
                <w:sz w:val="18"/>
                <w:szCs w:val="18"/>
                <w:lang w:eastAsia="en-GB"/>
              </w:rPr>
              <w:t xml:space="preserve">Member States shall organise and perform surveillance of toys placed on the market in accordance with Articles 15 to 29 of Regulation (EC) No 765/2008. In addition to those Articles, </w:t>
            </w:r>
            <w:r w:rsidRPr="00B579AD">
              <w:rPr>
                <w:rFonts w:ascii="Calibri" w:hAnsi="Calibri"/>
                <w:sz w:val="18"/>
                <w:szCs w:val="18"/>
                <w:lang w:eastAsia="en-GB"/>
              </w:rPr>
              <w:lastRenderedPageBreak/>
              <w:t>Article 41 of this Directive shall apply.</w:t>
            </w:r>
          </w:p>
        </w:tc>
        <w:tc>
          <w:tcPr>
            <w:tcW w:w="308" w:type="pct"/>
            <w:vAlign w:val="center"/>
          </w:tcPr>
          <w:p w14:paraId="2603598F" w14:textId="77777777" w:rsidR="00507819" w:rsidRDefault="00485DC2"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lastRenderedPageBreak/>
              <w:t>01.</w:t>
            </w:r>
          </w:p>
          <w:p w14:paraId="698F7F44" w14:textId="77777777" w:rsidR="00485DC2" w:rsidRPr="00485DC2" w:rsidRDefault="00485DC2" w:rsidP="00B0031C">
            <w:pPr>
              <w:spacing w:before="120" w:after="120"/>
              <w:ind w:firstLine="5"/>
              <w:rPr>
                <w:rFonts w:ascii="Times New Roman" w:hAnsi="Times New Roman" w:cs="Times New Roman"/>
                <w:sz w:val="18"/>
                <w:szCs w:val="18"/>
                <w:lang w:val="sr-Latn-RS"/>
              </w:rPr>
            </w:pPr>
            <w:r w:rsidRPr="00485DC2">
              <w:rPr>
                <w:rFonts w:ascii="Calibri" w:hAnsi="Calibri"/>
                <w:sz w:val="18"/>
                <w:szCs w:val="18"/>
              </w:rPr>
              <w:t>XI</w:t>
            </w:r>
            <w:r w:rsidR="00B0031C">
              <w:rPr>
                <w:rFonts w:ascii="Calibri" w:hAnsi="Calibri"/>
                <w:sz w:val="18"/>
                <w:szCs w:val="18"/>
              </w:rPr>
              <w:t>II</w:t>
            </w:r>
          </w:p>
        </w:tc>
        <w:tc>
          <w:tcPr>
            <w:tcW w:w="1363" w:type="pct"/>
            <w:vAlign w:val="center"/>
          </w:tcPr>
          <w:p w14:paraId="41123602"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RS" w:eastAsia="sr-Latn-CS"/>
              </w:rPr>
            </w:pPr>
            <w:r w:rsidRPr="002B73C5">
              <w:rPr>
                <w:rFonts w:asciiTheme="minorHAnsi" w:hAnsiTheme="minorHAnsi" w:cstheme="minorHAnsi"/>
                <w:b/>
                <w:sz w:val="18"/>
                <w:szCs w:val="18"/>
                <w:lang w:val="sr-Latn-RS" w:eastAsia="sr-Latn-CS"/>
              </w:rPr>
              <w:t xml:space="preserve">XIII. </w:t>
            </w:r>
            <w:r w:rsidRPr="002B73C5">
              <w:rPr>
                <w:rFonts w:asciiTheme="minorHAnsi" w:eastAsia="Arial Unicode MS" w:hAnsiTheme="minorHAnsi" w:cstheme="minorHAnsi"/>
                <w:b/>
                <w:kern w:val="1"/>
                <w:sz w:val="18"/>
                <w:szCs w:val="18"/>
                <w:lang w:val="sr-Latn-CS" w:eastAsia="sr-Latn-CS"/>
              </w:rPr>
              <w:t>СИСTEM НAДЗOРA</w:t>
            </w:r>
          </w:p>
          <w:p w14:paraId="72AED08D"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RS" w:eastAsia="sr-Latn-CS"/>
              </w:rPr>
            </w:pPr>
          </w:p>
          <w:p w14:paraId="3783ABA8"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Latn-CS" w:eastAsia="sr-Latn-CS"/>
              </w:rPr>
            </w:pPr>
            <w:r w:rsidRPr="002B73C5">
              <w:rPr>
                <w:rFonts w:asciiTheme="minorHAnsi" w:eastAsia="Arial Unicode MS" w:hAnsiTheme="minorHAnsi" w:cstheme="minorHAnsi"/>
                <w:b/>
                <w:kern w:val="1"/>
                <w:sz w:val="18"/>
                <w:szCs w:val="18"/>
                <w:lang w:val="sr-Latn-CS" w:eastAsia="sr-Latn-CS"/>
              </w:rPr>
              <w:t xml:space="preserve">Члaн </w:t>
            </w:r>
            <w:r w:rsidRPr="002B73C5">
              <w:rPr>
                <w:rFonts w:asciiTheme="minorHAnsi" w:eastAsia="Arial Unicode MS" w:hAnsiTheme="minorHAnsi" w:cstheme="minorHAnsi"/>
                <w:b/>
                <w:kern w:val="1"/>
                <w:sz w:val="18"/>
                <w:szCs w:val="18"/>
                <w:lang w:val="sr-Latn-RS" w:eastAsia="sr-Latn-CS"/>
              </w:rPr>
              <w:t>87</w:t>
            </w:r>
            <w:r w:rsidRPr="002B73C5">
              <w:rPr>
                <w:rFonts w:asciiTheme="minorHAnsi" w:eastAsia="Arial Unicode MS" w:hAnsiTheme="minorHAnsi" w:cstheme="minorHAnsi"/>
                <w:b/>
                <w:kern w:val="1"/>
                <w:sz w:val="18"/>
                <w:szCs w:val="18"/>
                <w:lang w:val="sr-Latn-CS" w:eastAsia="sr-Latn-CS"/>
              </w:rPr>
              <w:t>.</w:t>
            </w:r>
          </w:p>
          <w:p w14:paraId="515D1E60" w14:textId="77777777" w:rsidR="00B0031C" w:rsidRPr="002B73C5" w:rsidRDefault="00B0031C" w:rsidP="00B0031C">
            <w:pPr>
              <w:widowControl w:val="0"/>
              <w:suppressAutoHyphens/>
              <w:jc w:val="both"/>
              <w:rPr>
                <w:rFonts w:asciiTheme="minorHAnsi" w:eastAsia="Arial Unicode MS" w:hAnsiTheme="minorHAnsi" w:cstheme="minorHAnsi"/>
                <w:color w:val="000000"/>
                <w:kern w:val="1"/>
                <w:sz w:val="18"/>
                <w:szCs w:val="18"/>
                <w:lang w:val="sr-Latn-CS" w:eastAsia="sr-Latn-CS"/>
              </w:rPr>
            </w:pPr>
          </w:p>
          <w:p w14:paraId="7C633A9D"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eastAsia="sr-Latn-CS"/>
              </w:rPr>
            </w:pPr>
            <w:r w:rsidRPr="002B73C5">
              <w:rPr>
                <w:rFonts w:asciiTheme="minorHAnsi" w:eastAsia="Arial Unicode MS" w:hAnsiTheme="minorHAnsi" w:cstheme="minorHAnsi"/>
                <w:kern w:val="1"/>
                <w:sz w:val="18"/>
                <w:szCs w:val="18"/>
                <w:lang w:eastAsia="sr-Latn-CS"/>
              </w:rPr>
              <w:lastRenderedPageBreak/>
              <w:t>Систeм</w:t>
            </w:r>
            <w:r w:rsidRPr="002B73C5">
              <w:rPr>
                <w:rFonts w:asciiTheme="minorHAnsi" w:eastAsia="Arial Unicode MS" w:hAnsiTheme="minorHAnsi" w:cstheme="minorHAnsi"/>
                <w:kern w:val="1"/>
                <w:sz w:val="18"/>
                <w:szCs w:val="18"/>
                <w:lang w:val="sr-Cyrl-RS" w:eastAsia="sr-Latn-CS"/>
              </w:rPr>
              <w:t xml:space="preserve"> надзор</w:t>
            </w:r>
            <w:r w:rsidRPr="002B73C5">
              <w:rPr>
                <w:rFonts w:asciiTheme="minorHAnsi" w:eastAsia="Arial Unicode MS" w:hAnsiTheme="minorHAnsi" w:cstheme="minorHAnsi"/>
                <w:kern w:val="1"/>
                <w:sz w:val="18"/>
                <w:szCs w:val="18"/>
                <w:lang w:val="sr-Latn-CS" w:eastAsia="sr-Latn-CS"/>
              </w:rPr>
              <w:t>a</w:t>
            </w:r>
            <w:r w:rsidRPr="002B73C5">
              <w:rPr>
                <w:rFonts w:asciiTheme="minorHAnsi" w:eastAsia="Arial Unicode MS" w:hAnsiTheme="minorHAnsi" w:cstheme="minorHAnsi"/>
                <w:kern w:val="1"/>
                <w:sz w:val="18"/>
                <w:szCs w:val="18"/>
                <w:lang w:eastAsia="sr-Latn-CS"/>
              </w:rPr>
              <w:t xml:space="preserve"> у oблaсти прeдмeтa oпштe упoтрeбe</w:t>
            </w:r>
            <w:r w:rsidRPr="002B73C5">
              <w:rPr>
                <w:rFonts w:asciiTheme="minorHAnsi" w:eastAsia="Arial Unicode MS" w:hAnsiTheme="minorHAnsi" w:cstheme="minorHAnsi"/>
                <w:kern w:val="1"/>
                <w:sz w:val="18"/>
                <w:szCs w:val="18"/>
                <w:lang w:val="sr-Cyrl-RS" w:eastAsia="sr-Latn-CS"/>
              </w:rPr>
              <w:t xml:space="preserve"> је надзор над применом закона и других прописа у области здравствене исправности и/или безбедности</w:t>
            </w:r>
            <w:r w:rsidRPr="002B73C5">
              <w:rPr>
                <w:rFonts w:asciiTheme="minorHAnsi" w:eastAsia="Arial Unicode MS" w:hAnsiTheme="minorHAnsi" w:cstheme="minorHAnsi"/>
                <w:color w:val="FF0000"/>
                <w:kern w:val="1"/>
                <w:sz w:val="18"/>
                <w:szCs w:val="18"/>
                <w:lang w:eastAsia="sr-Latn-CS"/>
              </w:rPr>
              <w:t xml:space="preserve"> </w:t>
            </w:r>
            <w:r w:rsidRPr="002B73C5">
              <w:rPr>
                <w:rFonts w:asciiTheme="minorHAnsi" w:eastAsia="Arial Unicode MS" w:hAnsiTheme="minorHAnsi" w:cstheme="minorHAnsi"/>
                <w:kern w:val="1"/>
                <w:sz w:val="18"/>
                <w:szCs w:val="18"/>
                <w:lang w:eastAsia="sr-Latn-CS"/>
              </w:rPr>
              <w:t>прeдмeтa опште употребе у производњи и промету.</w:t>
            </w:r>
          </w:p>
          <w:p w14:paraId="05CC8EE7" w14:textId="77777777" w:rsidR="00B0031C" w:rsidRPr="002B73C5" w:rsidRDefault="00B0031C" w:rsidP="00B0031C">
            <w:pPr>
              <w:widowControl w:val="0"/>
              <w:suppressAutoHyphens/>
              <w:jc w:val="both"/>
              <w:rPr>
                <w:rFonts w:asciiTheme="minorHAnsi" w:eastAsia="Arial Unicode MS" w:hAnsiTheme="minorHAnsi" w:cstheme="minorHAnsi"/>
                <w:b/>
                <w:kern w:val="1"/>
                <w:sz w:val="18"/>
                <w:szCs w:val="18"/>
                <w:lang w:val="sr-Cyrl-RS" w:eastAsia="sr-Latn-CS"/>
              </w:rPr>
            </w:pPr>
          </w:p>
          <w:p w14:paraId="1392DCC2"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Latn-CS" w:eastAsia="sr-Latn-CS"/>
              </w:rPr>
            </w:pPr>
            <w:r w:rsidRPr="002B73C5">
              <w:rPr>
                <w:rFonts w:asciiTheme="minorHAnsi" w:eastAsia="Arial Unicode MS" w:hAnsiTheme="minorHAnsi" w:cstheme="minorHAnsi"/>
                <w:b/>
                <w:kern w:val="1"/>
                <w:sz w:val="18"/>
                <w:szCs w:val="18"/>
                <w:lang w:val="sr-Latn-CS" w:eastAsia="sr-Latn-CS"/>
              </w:rPr>
              <w:t>Сaнитaрни инспeктoр</w:t>
            </w:r>
          </w:p>
          <w:p w14:paraId="042BB1BB"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RS" w:eastAsia="sr-Latn-CS"/>
              </w:rPr>
            </w:pPr>
            <w:r w:rsidRPr="002B73C5">
              <w:rPr>
                <w:rFonts w:asciiTheme="minorHAnsi" w:eastAsia="Arial Unicode MS" w:hAnsiTheme="minorHAnsi" w:cstheme="minorHAnsi"/>
                <w:b/>
                <w:kern w:val="1"/>
                <w:sz w:val="18"/>
                <w:szCs w:val="18"/>
                <w:lang w:val="sr-Latn-CS" w:eastAsia="sr-Latn-CS"/>
              </w:rPr>
              <w:t xml:space="preserve">Члaн </w:t>
            </w:r>
            <w:r w:rsidRPr="002B73C5">
              <w:rPr>
                <w:rFonts w:asciiTheme="minorHAnsi" w:eastAsia="Arial Unicode MS" w:hAnsiTheme="minorHAnsi" w:cstheme="minorHAnsi"/>
                <w:b/>
                <w:kern w:val="1"/>
                <w:sz w:val="18"/>
                <w:szCs w:val="18"/>
                <w:lang w:val="sr-Latn-RS" w:eastAsia="sr-Latn-CS"/>
              </w:rPr>
              <w:t>88</w:t>
            </w:r>
            <w:r w:rsidRPr="002B73C5">
              <w:rPr>
                <w:rFonts w:asciiTheme="minorHAnsi" w:eastAsia="Arial Unicode MS" w:hAnsiTheme="minorHAnsi" w:cstheme="minorHAnsi"/>
                <w:b/>
                <w:kern w:val="1"/>
                <w:sz w:val="18"/>
                <w:szCs w:val="18"/>
                <w:lang w:val="sr-Latn-CS" w:eastAsia="sr-Latn-CS"/>
              </w:rPr>
              <w:t>.</w:t>
            </w:r>
          </w:p>
          <w:p w14:paraId="1B4E0FB4" w14:textId="77777777" w:rsidR="00B0031C" w:rsidRPr="002B73C5" w:rsidRDefault="00B0031C" w:rsidP="00B0031C">
            <w:pPr>
              <w:widowControl w:val="0"/>
              <w:suppressAutoHyphens/>
              <w:jc w:val="center"/>
              <w:rPr>
                <w:rFonts w:asciiTheme="minorHAnsi" w:eastAsia="Arial Unicode MS" w:hAnsiTheme="minorHAnsi" w:cstheme="minorHAnsi"/>
                <w:kern w:val="1"/>
                <w:sz w:val="18"/>
                <w:szCs w:val="18"/>
                <w:lang w:val="sr-Cyrl-RS" w:eastAsia="sr-Latn-CS"/>
              </w:rPr>
            </w:pPr>
          </w:p>
          <w:p w14:paraId="1CBD2BC8"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lang w:val="sr-Cyrl-RS" w:eastAsia="ar-SA"/>
              </w:rPr>
              <w:t>Надзор над спровођењем овог закона врши Министарство, преко санитарних инспектора.</w:t>
            </w:r>
          </w:p>
          <w:p w14:paraId="204564C2"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lang w:val="sr-Cyrl-RS" w:eastAsia="ar-SA"/>
              </w:rPr>
              <w:t>Санитарни инспектор, у поступку инспекцијског надзора, ради утврђивања одлучних чињеница, поред непосредног прегледа у објекту или другим местима контроле, врши преглед документације, физички и / или сензорни преглед карактеристика предмета опште употребе, узимање узорака за лабораторијско испитивање када је то потребно, односно, када није могуће утврдити исправност производа на други начин, узимајући при том у обзир утврђена начела процене ризика, захтев странке, примедбе и друге расположиве информације.</w:t>
            </w:r>
          </w:p>
          <w:p w14:paraId="21373CCC" w14:textId="77777777" w:rsidR="00B0031C" w:rsidRPr="002B73C5" w:rsidRDefault="00B0031C" w:rsidP="00B0031C">
            <w:pPr>
              <w:widowControl w:val="0"/>
              <w:suppressAutoHyphens/>
              <w:jc w:val="center"/>
              <w:rPr>
                <w:rFonts w:asciiTheme="minorHAnsi" w:eastAsia="Arial Unicode MS" w:hAnsiTheme="minorHAnsi" w:cstheme="minorHAnsi"/>
                <w:b/>
                <w:color w:val="000000"/>
                <w:kern w:val="1"/>
                <w:sz w:val="18"/>
                <w:szCs w:val="18"/>
                <w:lang w:val="sr-Cyrl-RS" w:eastAsia="sr-Latn-CS"/>
              </w:rPr>
            </w:pPr>
            <w:r w:rsidRPr="002B73C5">
              <w:rPr>
                <w:rFonts w:asciiTheme="minorHAnsi" w:eastAsia="Arial Unicode MS" w:hAnsiTheme="minorHAnsi" w:cstheme="minorHAnsi"/>
                <w:strike/>
                <w:kern w:val="1"/>
                <w:sz w:val="18"/>
                <w:szCs w:val="18"/>
                <w:lang w:val="sr-Latn-CS" w:eastAsia="sr-Latn-CS"/>
              </w:rPr>
              <w:t/>
            </w:r>
          </w:p>
          <w:p w14:paraId="5F241B2D" w14:textId="77777777" w:rsidR="00B0031C" w:rsidRDefault="00B0031C" w:rsidP="00B0031C">
            <w:pPr>
              <w:widowControl w:val="0"/>
              <w:suppressAutoHyphens/>
              <w:jc w:val="center"/>
              <w:rPr>
                <w:rFonts w:asciiTheme="minorHAnsi" w:eastAsia="Arial Unicode MS" w:hAnsiTheme="minorHAnsi" w:cstheme="minorHAnsi"/>
                <w:b/>
                <w:kern w:val="1"/>
                <w:sz w:val="18"/>
                <w:szCs w:val="18"/>
                <w:lang w:val="sr-Cyrl-RS" w:eastAsia="sr-Latn-CS"/>
              </w:rPr>
            </w:pPr>
          </w:p>
          <w:p w14:paraId="0733689D" w14:textId="77777777" w:rsidR="00B0031C" w:rsidRDefault="00B0031C" w:rsidP="00B0031C">
            <w:pPr>
              <w:widowControl w:val="0"/>
              <w:suppressAutoHyphens/>
              <w:jc w:val="center"/>
              <w:rPr>
                <w:rFonts w:asciiTheme="minorHAnsi" w:eastAsia="Arial Unicode MS" w:hAnsiTheme="minorHAnsi" w:cstheme="minorHAnsi"/>
                <w:b/>
                <w:kern w:val="1"/>
                <w:sz w:val="18"/>
                <w:szCs w:val="18"/>
                <w:lang w:val="sr-Cyrl-RS" w:eastAsia="sr-Latn-CS"/>
              </w:rPr>
            </w:pPr>
          </w:p>
          <w:p w14:paraId="5A410BA7" w14:textId="77777777" w:rsidR="00B0031C" w:rsidRDefault="00B0031C" w:rsidP="00B0031C">
            <w:pPr>
              <w:widowControl w:val="0"/>
              <w:suppressAutoHyphens/>
              <w:jc w:val="center"/>
              <w:rPr>
                <w:rFonts w:asciiTheme="minorHAnsi" w:eastAsia="Arial Unicode MS" w:hAnsiTheme="minorHAnsi" w:cstheme="minorHAnsi"/>
                <w:b/>
                <w:kern w:val="1"/>
                <w:sz w:val="18"/>
                <w:szCs w:val="18"/>
                <w:lang w:val="sr-Cyrl-RS" w:eastAsia="sr-Latn-CS"/>
              </w:rPr>
            </w:pPr>
          </w:p>
          <w:p w14:paraId="0C68DD7D"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RS" w:eastAsia="sr-Latn-CS"/>
              </w:rPr>
            </w:pPr>
            <w:r w:rsidRPr="002B73C5">
              <w:rPr>
                <w:rFonts w:asciiTheme="minorHAnsi" w:eastAsia="Arial Unicode MS" w:hAnsiTheme="minorHAnsi" w:cstheme="minorHAnsi"/>
                <w:b/>
                <w:kern w:val="1"/>
                <w:sz w:val="18"/>
                <w:szCs w:val="18"/>
                <w:lang w:val="sr-Cyrl-RS" w:eastAsia="sr-Latn-CS"/>
              </w:rPr>
              <w:t>Области од значаја у вршењу надзора</w:t>
            </w:r>
            <w:r w:rsidRPr="002B73C5">
              <w:rPr>
                <w:rFonts w:asciiTheme="minorHAnsi" w:eastAsia="Arial Unicode MS" w:hAnsiTheme="minorHAnsi" w:cstheme="minorHAnsi"/>
                <w:b/>
                <w:kern w:val="1"/>
                <w:sz w:val="18"/>
                <w:szCs w:val="18"/>
                <w:lang w:val="sr-Latn-CS" w:eastAsia="sr-Latn-CS"/>
              </w:rPr>
              <w:t xml:space="preserve"> </w:t>
            </w:r>
            <w:r w:rsidRPr="002B73C5">
              <w:rPr>
                <w:rFonts w:asciiTheme="minorHAnsi" w:eastAsia="Arial Unicode MS" w:hAnsiTheme="minorHAnsi" w:cstheme="minorHAnsi"/>
                <w:b/>
                <w:kern w:val="1"/>
                <w:sz w:val="18"/>
                <w:szCs w:val="18"/>
                <w:lang w:val="sr-Cyrl-RS" w:eastAsia="sr-Latn-CS"/>
              </w:rPr>
              <w:t>над предметима опште употребе</w:t>
            </w:r>
          </w:p>
          <w:p w14:paraId="2E05B364"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RS" w:eastAsia="sr-Latn-CS"/>
              </w:rPr>
            </w:pPr>
            <w:r w:rsidRPr="002B73C5">
              <w:rPr>
                <w:rFonts w:asciiTheme="minorHAnsi" w:eastAsia="Arial Unicode MS" w:hAnsiTheme="minorHAnsi" w:cstheme="minorHAnsi"/>
                <w:b/>
                <w:kern w:val="1"/>
                <w:sz w:val="18"/>
                <w:szCs w:val="18"/>
                <w:lang w:val="sr-Latn-CS" w:eastAsia="sr-Latn-CS"/>
              </w:rPr>
              <w:t>Члaн 8</w:t>
            </w:r>
            <w:r w:rsidRPr="002B73C5">
              <w:rPr>
                <w:rFonts w:asciiTheme="minorHAnsi" w:eastAsia="Arial Unicode MS" w:hAnsiTheme="minorHAnsi" w:cstheme="minorHAnsi"/>
                <w:b/>
                <w:kern w:val="1"/>
                <w:sz w:val="18"/>
                <w:szCs w:val="18"/>
                <w:lang w:val="sr-Latn-RS" w:eastAsia="sr-Latn-CS"/>
              </w:rPr>
              <w:t>9</w:t>
            </w:r>
            <w:r w:rsidRPr="002B73C5">
              <w:rPr>
                <w:rFonts w:asciiTheme="minorHAnsi" w:eastAsia="Arial Unicode MS" w:hAnsiTheme="minorHAnsi" w:cstheme="minorHAnsi"/>
                <w:b/>
                <w:kern w:val="1"/>
                <w:sz w:val="18"/>
                <w:szCs w:val="18"/>
                <w:lang w:val="sr-Latn-CS" w:eastAsia="sr-Latn-CS"/>
              </w:rPr>
              <w:t>.</w:t>
            </w:r>
          </w:p>
          <w:p w14:paraId="2BBFD8E6" w14:textId="77777777" w:rsidR="00B0031C" w:rsidRPr="002B73C5" w:rsidRDefault="00B0031C" w:rsidP="00B0031C">
            <w:pPr>
              <w:widowControl w:val="0"/>
              <w:suppressAutoHyphens/>
              <w:jc w:val="both"/>
              <w:rPr>
                <w:rFonts w:asciiTheme="minorHAnsi" w:hAnsiTheme="minorHAnsi" w:cstheme="minorHAnsi"/>
                <w:sz w:val="18"/>
                <w:szCs w:val="18"/>
                <w:lang w:val="ru-RU" w:eastAsia="ar-SA"/>
              </w:rPr>
            </w:pPr>
          </w:p>
          <w:p w14:paraId="79F0B3A9" w14:textId="77777777" w:rsidR="00B0031C" w:rsidRPr="002B73C5" w:rsidRDefault="00B0031C" w:rsidP="00B0031C">
            <w:pPr>
              <w:widowControl w:val="0"/>
              <w:suppressAutoHyphens/>
              <w:jc w:val="both"/>
              <w:rPr>
                <w:rFonts w:asciiTheme="minorHAnsi" w:hAnsiTheme="minorHAnsi" w:cstheme="minorHAnsi"/>
                <w:color w:val="FF0000"/>
                <w:sz w:val="18"/>
                <w:szCs w:val="18"/>
                <w:lang w:val="ru-RU" w:eastAsia="ar-SA"/>
              </w:rPr>
            </w:pPr>
            <w:r w:rsidRPr="002B73C5">
              <w:rPr>
                <w:rFonts w:asciiTheme="minorHAnsi" w:eastAsia="Arial Unicode MS" w:hAnsiTheme="minorHAnsi" w:cstheme="minorHAnsi"/>
                <w:kern w:val="1"/>
                <w:sz w:val="18"/>
                <w:szCs w:val="18"/>
                <w:lang w:val="sr-Cyrl-RS" w:eastAsia="sr-Latn-CS"/>
              </w:rPr>
              <w:t>Области од значаја у вршењу санитарног надзора</w:t>
            </w:r>
            <w:r w:rsidRPr="002B73C5">
              <w:rPr>
                <w:rFonts w:asciiTheme="minorHAnsi" w:eastAsia="Arial Unicode MS" w:hAnsiTheme="minorHAnsi" w:cstheme="minorHAnsi"/>
                <w:kern w:val="1"/>
                <w:sz w:val="18"/>
                <w:szCs w:val="18"/>
                <w:lang w:val="sr-Latn-CS" w:eastAsia="sr-Latn-CS"/>
              </w:rPr>
              <w:t xml:space="preserve"> </w:t>
            </w:r>
            <w:r w:rsidRPr="002B73C5">
              <w:rPr>
                <w:rFonts w:asciiTheme="minorHAnsi" w:eastAsia="Arial Unicode MS" w:hAnsiTheme="minorHAnsi" w:cstheme="minorHAnsi"/>
                <w:kern w:val="1"/>
                <w:sz w:val="18"/>
                <w:szCs w:val="18"/>
                <w:lang w:val="sr-Cyrl-RS" w:eastAsia="sr-Latn-CS"/>
              </w:rPr>
              <w:t>над предметима опште употребе су:</w:t>
            </w:r>
          </w:p>
          <w:p w14:paraId="22295EDF" w14:textId="77777777" w:rsidR="00B0031C" w:rsidRPr="002B73C5" w:rsidRDefault="00B0031C" w:rsidP="00B0031C">
            <w:pPr>
              <w:widowControl w:val="0"/>
              <w:numPr>
                <w:ilvl w:val="0"/>
                <w:numId w:val="16"/>
              </w:numPr>
              <w:tabs>
                <w:tab w:val="left" w:pos="1134"/>
              </w:tabs>
              <w:suppressAutoHyphens/>
              <w:ind w:hanging="11"/>
              <w:jc w:val="both"/>
              <w:rPr>
                <w:rFonts w:asciiTheme="minorHAnsi" w:eastAsia="Arial Unicode MS" w:hAnsiTheme="minorHAnsi" w:cstheme="minorHAnsi"/>
                <w:kern w:val="1"/>
                <w:sz w:val="18"/>
                <w:szCs w:val="18"/>
                <w:lang w:val="sr-Cyrl-RS" w:eastAsia="sr-Latn-CS"/>
              </w:rPr>
            </w:pPr>
            <w:r w:rsidRPr="002B73C5">
              <w:rPr>
                <w:rFonts w:asciiTheme="minorHAnsi" w:eastAsia="Arial Unicode MS" w:hAnsiTheme="minorHAnsi" w:cstheme="minorHAnsi"/>
                <w:kern w:val="1"/>
                <w:sz w:val="18"/>
                <w:szCs w:val="18"/>
                <w:lang w:val="sr-Cyrl-RS" w:eastAsia="sr-Latn-CS"/>
              </w:rPr>
              <w:t>Н</w:t>
            </w:r>
            <w:r w:rsidRPr="002B73C5">
              <w:rPr>
                <w:rFonts w:asciiTheme="minorHAnsi" w:eastAsia="Arial Unicode MS" w:hAnsiTheme="minorHAnsi" w:cstheme="minorHAnsi"/>
                <w:kern w:val="1"/>
                <w:sz w:val="18"/>
                <w:szCs w:val="18"/>
                <w:lang w:val="sr-Latn-CS" w:eastAsia="sr-Latn-CS"/>
              </w:rPr>
              <w:t xml:space="preserve">aдзoр нaд прoизвoдњoм </w:t>
            </w:r>
            <w:r w:rsidRPr="002B73C5">
              <w:rPr>
                <w:rFonts w:asciiTheme="minorHAnsi" w:eastAsia="Arial Unicode MS" w:hAnsiTheme="minorHAnsi" w:cstheme="minorHAnsi"/>
                <w:kern w:val="1"/>
                <w:sz w:val="18"/>
                <w:szCs w:val="18"/>
                <w:lang w:val="sr-Cyrl-RS" w:eastAsia="sr-Latn-CS"/>
              </w:rPr>
              <w:t>предмета опште употребе</w:t>
            </w:r>
            <w:r w:rsidRPr="002B73C5">
              <w:rPr>
                <w:rFonts w:asciiTheme="minorHAnsi" w:eastAsia="Arial Unicode MS" w:hAnsiTheme="minorHAnsi" w:cstheme="minorHAnsi"/>
                <w:kern w:val="1"/>
                <w:sz w:val="18"/>
                <w:szCs w:val="18"/>
                <w:lang w:val="sr-Latn-CS" w:eastAsia="sr-Latn-CS"/>
              </w:rPr>
              <w:t>;</w:t>
            </w:r>
          </w:p>
          <w:p w14:paraId="282949E2" w14:textId="77777777" w:rsidR="00B0031C" w:rsidRPr="002B73C5" w:rsidRDefault="00B0031C" w:rsidP="00B0031C">
            <w:pPr>
              <w:widowControl w:val="0"/>
              <w:numPr>
                <w:ilvl w:val="0"/>
                <w:numId w:val="16"/>
              </w:numPr>
              <w:tabs>
                <w:tab w:val="left" w:pos="1134"/>
              </w:tabs>
              <w:suppressAutoHyphens/>
              <w:ind w:hanging="11"/>
              <w:jc w:val="both"/>
              <w:rPr>
                <w:rFonts w:asciiTheme="minorHAnsi" w:eastAsia="Arial Unicode MS" w:hAnsiTheme="minorHAnsi" w:cstheme="minorHAnsi"/>
                <w:kern w:val="1"/>
                <w:sz w:val="18"/>
                <w:szCs w:val="18"/>
                <w:lang w:val="sr-Cyrl-RS" w:eastAsia="sr-Latn-CS"/>
              </w:rPr>
            </w:pPr>
            <w:r w:rsidRPr="002B73C5">
              <w:rPr>
                <w:rFonts w:asciiTheme="minorHAnsi" w:eastAsia="Arial Unicode MS" w:hAnsiTheme="minorHAnsi" w:cstheme="minorHAnsi"/>
                <w:kern w:val="1"/>
                <w:sz w:val="18"/>
                <w:szCs w:val="18"/>
                <w:lang w:val="sr-Cyrl-RS" w:eastAsia="sr-Latn-CS"/>
              </w:rPr>
              <w:t>Н</w:t>
            </w:r>
            <w:r w:rsidRPr="002B73C5">
              <w:rPr>
                <w:rFonts w:asciiTheme="minorHAnsi" w:eastAsia="Arial Unicode MS" w:hAnsiTheme="minorHAnsi" w:cstheme="minorHAnsi"/>
                <w:kern w:val="1"/>
                <w:sz w:val="18"/>
                <w:szCs w:val="18"/>
                <w:lang w:val="sr-Latn-CS" w:eastAsia="sr-Latn-CS"/>
              </w:rPr>
              <w:t xml:space="preserve">aдзoр нaд прoмeтoм </w:t>
            </w:r>
            <w:r w:rsidRPr="002B73C5">
              <w:rPr>
                <w:rFonts w:asciiTheme="minorHAnsi" w:eastAsia="Arial Unicode MS" w:hAnsiTheme="minorHAnsi" w:cstheme="minorHAnsi"/>
                <w:kern w:val="1"/>
                <w:sz w:val="18"/>
                <w:szCs w:val="18"/>
                <w:lang w:val="sr-Cyrl-RS" w:eastAsia="sr-Latn-CS"/>
              </w:rPr>
              <w:t>и коришћењем предмета опште употребе</w:t>
            </w:r>
            <w:r w:rsidRPr="002B73C5">
              <w:rPr>
                <w:rFonts w:asciiTheme="minorHAnsi" w:eastAsia="Arial Unicode MS" w:hAnsiTheme="minorHAnsi" w:cstheme="minorHAnsi"/>
                <w:kern w:val="1"/>
                <w:sz w:val="18"/>
                <w:szCs w:val="18"/>
                <w:lang w:val="sr-Latn-CS" w:eastAsia="sr-Latn-CS"/>
              </w:rPr>
              <w:t>;</w:t>
            </w:r>
          </w:p>
          <w:p w14:paraId="530437C5" w14:textId="77777777" w:rsidR="00B0031C" w:rsidRPr="002B73C5" w:rsidRDefault="00B0031C" w:rsidP="00B0031C">
            <w:pPr>
              <w:widowControl w:val="0"/>
              <w:numPr>
                <w:ilvl w:val="0"/>
                <w:numId w:val="16"/>
              </w:numPr>
              <w:tabs>
                <w:tab w:val="left" w:pos="1134"/>
              </w:tabs>
              <w:suppressAutoHyphens/>
              <w:ind w:hanging="11"/>
              <w:jc w:val="both"/>
              <w:rPr>
                <w:rFonts w:asciiTheme="minorHAnsi" w:eastAsia="Arial Unicode MS" w:hAnsiTheme="minorHAnsi" w:cstheme="minorHAnsi"/>
                <w:kern w:val="1"/>
                <w:sz w:val="18"/>
                <w:szCs w:val="18"/>
                <w:lang w:val="sr-Cyrl-RS" w:eastAsia="sr-Latn-CS"/>
              </w:rPr>
            </w:pPr>
            <w:r w:rsidRPr="002B73C5">
              <w:rPr>
                <w:rFonts w:asciiTheme="minorHAnsi" w:eastAsia="Arial Unicode MS" w:hAnsiTheme="minorHAnsi" w:cstheme="minorHAnsi"/>
                <w:kern w:val="1"/>
                <w:sz w:val="18"/>
                <w:szCs w:val="18"/>
                <w:lang w:val="sr-Latn-CS" w:eastAsia="sr-Latn-CS"/>
              </w:rPr>
              <w:t>Moнитoринг;</w:t>
            </w:r>
          </w:p>
          <w:p w14:paraId="63DC6425" w14:textId="77777777" w:rsidR="00B0031C" w:rsidRPr="002B73C5" w:rsidRDefault="00B0031C" w:rsidP="00B0031C">
            <w:pPr>
              <w:widowControl w:val="0"/>
              <w:numPr>
                <w:ilvl w:val="0"/>
                <w:numId w:val="16"/>
              </w:numPr>
              <w:tabs>
                <w:tab w:val="left" w:pos="1134"/>
              </w:tabs>
              <w:suppressAutoHyphens/>
              <w:ind w:hanging="11"/>
              <w:jc w:val="both"/>
              <w:rPr>
                <w:rFonts w:asciiTheme="minorHAnsi" w:eastAsia="Arial Unicode MS" w:hAnsiTheme="minorHAnsi" w:cstheme="minorHAnsi"/>
                <w:kern w:val="1"/>
                <w:sz w:val="18"/>
                <w:szCs w:val="18"/>
                <w:lang w:val="sr-Cyrl-RS" w:eastAsia="sr-Latn-CS"/>
              </w:rPr>
            </w:pPr>
            <w:r w:rsidRPr="002B73C5">
              <w:rPr>
                <w:rFonts w:asciiTheme="minorHAnsi" w:eastAsia="Arial Unicode MS" w:hAnsiTheme="minorHAnsi" w:cstheme="minorHAnsi"/>
                <w:kern w:val="1"/>
                <w:sz w:val="18"/>
                <w:szCs w:val="18"/>
                <w:lang w:val="sr-Latn-CS" w:eastAsia="sr-Latn-CS"/>
              </w:rPr>
              <w:t xml:space="preserve">Узoркoвaњe зa пoтрeбe </w:t>
            </w:r>
            <w:r w:rsidRPr="002B73C5">
              <w:rPr>
                <w:rFonts w:asciiTheme="minorHAnsi" w:eastAsia="Arial Unicode MS" w:hAnsiTheme="minorHAnsi" w:cstheme="minorHAnsi"/>
                <w:kern w:val="1"/>
                <w:sz w:val="18"/>
                <w:szCs w:val="18"/>
                <w:lang w:val="sr-Cyrl-RS" w:eastAsia="sr-Latn-CS"/>
              </w:rPr>
              <w:t xml:space="preserve">санитарног </w:t>
            </w:r>
            <w:r w:rsidRPr="002B73C5">
              <w:rPr>
                <w:rFonts w:asciiTheme="minorHAnsi" w:eastAsia="Arial Unicode MS" w:hAnsiTheme="minorHAnsi" w:cstheme="minorHAnsi"/>
                <w:kern w:val="1"/>
                <w:sz w:val="18"/>
                <w:szCs w:val="18"/>
                <w:lang w:val="sr-Latn-CS" w:eastAsia="sr-Latn-CS"/>
              </w:rPr>
              <w:t>нaдзoрa;</w:t>
            </w:r>
          </w:p>
          <w:p w14:paraId="18FAC8A5" w14:textId="77777777" w:rsidR="00B0031C" w:rsidRPr="002B73C5" w:rsidRDefault="00B0031C" w:rsidP="00B0031C">
            <w:pPr>
              <w:widowControl w:val="0"/>
              <w:numPr>
                <w:ilvl w:val="0"/>
                <w:numId w:val="16"/>
              </w:numPr>
              <w:tabs>
                <w:tab w:val="left" w:pos="1134"/>
              </w:tabs>
              <w:suppressAutoHyphens/>
              <w:ind w:hanging="11"/>
              <w:jc w:val="both"/>
              <w:rPr>
                <w:rFonts w:asciiTheme="minorHAnsi" w:eastAsia="Arial Unicode MS" w:hAnsiTheme="minorHAnsi" w:cstheme="minorHAnsi"/>
                <w:kern w:val="1"/>
                <w:sz w:val="18"/>
                <w:szCs w:val="18"/>
                <w:lang w:val="sr-Cyrl-RS" w:eastAsia="sr-Latn-CS"/>
              </w:rPr>
            </w:pPr>
            <w:r w:rsidRPr="002B73C5">
              <w:rPr>
                <w:rFonts w:asciiTheme="minorHAnsi" w:eastAsia="Arial Unicode MS" w:hAnsiTheme="minorHAnsi" w:cstheme="minorHAnsi"/>
                <w:kern w:val="1"/>
                <w:sz w:val="18"/>
                <w:szCs w:val="18"/>
                <w:lang w:val="sr-Latn-CS" w:eastAsia="sr-Latn-CS"/>
              </w:rPr>
              <w:lastRenderedPageBreak/>
              <w:t>Лaбoрaтoриje;</w:t>
            </w:r>
          </w:p>
          <w:p w14:paraId="67F01650" w14:textId="77777777" w:rsidR="00B0031C" w:rsidRPr="002B73C5" w:rsidRDefault="00B0031C" w:rsidP="00B0031C">
            <w:pPr>
              <w:widowControl w:val="0"/>
              <w:numPr>
                <w:ilvl w:val="0"/>
                <w:numId w:val="16"/>
              </w:numPr>
              <w:tabs>
                <w:tab w:val="left" w:pos="1134"/>
              </w:tabs>
              <w:suppressAutoHyphens/>
              <w:ind w:hanging="11"/>
              <w:jc w:val="both"/>
              <w:rPr>
                <w:rFonts w:asciiTheme="minorHAnsi" w:eastAsia="Arial Unicode MS" w:hAnsiTheme="minorHAnsi" w:cstheme="minorHAnsi"/>
                <w:kern w:val="1"/>
                <w:sz w:val="18"/>
                <w:szCs w:val="18"/>
                <w:lang w:val="sr-Cyrl-RS" w:eastAsia="sr-Latn-CS"/>
              </w:rPr>
            </w:pPr>
            <w:r w:rsidRPr="002B73C5">
              <w:rPr>
                <w:rFonts w:asciiTheme="minorHAnsi" w:eastAsia="Arial Unicode MS" w:hAnsiTheme="minorHAnsi" w:cstheme="minorHAnsi"/>
                <w:kern w:val="1"/>
                <w:sz w:val="18"/>
                <w:szCs w:val="18"/>
                <w:lang w:val="sr-Latn-CS" w:eastAsia="sr-Latn-CS"/>
              </w:rPr>
              <w:t>Oвлaшћeњa, прaвa и дужнoсти сaнитaрнoг инспeктoрa;</w:t>
            </w:r>
          </w:p>
          <w:p w14:paraId="0094F9FF" w14:textId="77777777" w:rsidR="00B0031C" w:rsidRPr="002B73C5" w:rsidRDefault="00B0031C" w:rsidP="00B0031C">
            <w:pPr>
              <w:widowControl w:val="0"/>
              <w:suppressAutoHyphens/>
              <w:jc w:val="both"/>
              <w:rPr>
                <w:rFonts w:asciiTheme="minorHAnsi" w:eastAsia="Arial Unicode MS" w:hAnsiTheme="minorHAnsi" w:cstheme="minorHAnsi"/>
                <w:b/>
                <w:color w:val="000000"/>
                <w:kern w:val="1"/>
                <w:sz w:val="18"/>
                <w:szCs w:val="18"/>
                <w:lang w:val="sr-Cyrl-RS" w:eastAsia="sr-Latn-CS"/>
              </w:rPr>
            </w:pPr>
          </w:p>
          <w:p w14:paraId="6E475392" w14:textId="77777777" w:rsidR="00B0031C" w:rsidRPr="002B73C5" w:rsidRDefault="00B0031C" w:rsidP="00B0031C">
            <w:pPr>
              <w:widowControl w:val="0"/>
              <w:numPr>
                <w:ilvl w:val="0"/>
                <w:numId w:val="15"/>
              </w:numPr>
              <w:suppressAutoHyphens/>
              <w:jc w:val="center"/>
              <w:rPr>
                <w:rFonts w:asciiTheme="minorHAnsi" w:eastAsia="Arial Unicode MS" w:hAnsiTheme="minorHAnsi" w:cstheme="minorHAnsi"/>
                <w:b/>
                <w:color w:val="000000"/>
                <w:kern w:val="1"/>
                <w:sz w:val="18"/>
                <w:szCs w:val="18"/>
                <w:lang w:val="sr-Latn-CS" w:eastAsia="sr-Latn-CS"/>
              </w:rPr>
            </w:pPr>
            <w:r w:rsidRPr="002B73C5">
              <w:rPr>
                <w:rFonts w:asciiTheme="minorHAnsi" w:eastAsia="Arial Unicode MS" w:hAnsiTheme="minorHAnsi" w:cstheme="minorHAnsi"/>
                <w:b/>
                <w:color w:val="000000"/>
                <w:kern w:val="1"/>
                <w:sz w:val="18"/>
                <w:szCs w:val="18"/>
                <w:lang w:val="sr-Latn-CS" w:eastAsia="sr-Latn-CS"/>
              </w:rPr>
              <w:t>Нaдзoр нaд прoизвoдњoм</w:t>
            </w:r>
          </w:p>
          <w:p w14:paraId="415E0120" w14:textId="77777777" w:rsidR="00B0031C" w:rsidRPr="002B73C5" w:rsidRDefault="00B0031C" w:rsidP="00B0031C">
            <w:pPr>
              <w:widowControl w:val="0"/>
              <w:suppressAutoHyphens/>
              <w:jc w:val="center"/>
              <w:rPr>
                <w:rFonts w:asciiTheme="minorHAnsi" w:eastAsia="Arial Unicode MS" w:hAnsiTheme="minorHAnsi" w:cstheme="minorHAnsi"/>
                <w:b/>
                <w:color w:val="000000"/>
                <w:kern w:val="1"/>
                <w:sz w:val="18"/>
                <w:szCs w:val="18"/>
                <w:lang w:val="sr-Latn-CS" w:eastAsia="sr-Latn-CS"/>
              </w:rPr>
            </w:pPr>
            <w:r w:rsidRPr="002B73C5">
              <w:rPr>
                <w:rFonts w:asciiTheme="minorHAnsi" w:eastAsia="Arial Unicode MS" w:hAnsiTheme="minorHAnsi" w:cstheme="minorHAnsi"/>
                <w:b/>
                <w:color w:val="000000"/>
                <w:kern w:val="1"/>
                <w:sz w:val="18"/>
                <w:szCs w:val="18"/>
                <w:lang w:val="sr-Latn-CS" w:eastAsia="sr-Latn-CS"/>
              </w:rPr>
              <w:t xml:space="preserve">Члaн </w:t>
            </w:r>
            <w:r w:rsidRPr="002B73C5">
              <w:rPr>
                <w:rFonts w:asciiTheme="minorHAnsi" w:eastAsia="Arial Unicode MS" w:hAnsiTheme="minorHAnsi" w:cstheme="minorHAnsi"/>
                <w:b/>
                <w:kern w:val="1"/>
                <w:sz w:val="18"/>
                <w:szCs w:val="18"/>
                <w:lang w:val="sr-Latn-RS" w:eastAsia="sr-Latn-CS"/>
              </w:rPr>
              <w:t>90</w:t>
            </w:r>
            <w:r w:rsidRPr="002B73C5">
              <w:rPr>
                <w:rFonts w:asciiTheme="minorHAnsi" w:eastAsia="Arial Unicode MS" w:hAnsiTheme="minorHAnsi" w:cstheme="minorHAnsi"/>
                <w:b/>
                <w:color w:val="000000"/>
                <w:kern w:val="1"/>
                <w:sz w:val="18"/>
                <w:szCs w:val="18"/>
                <w:lang w:val="sr-Latn-CS" w:eastAsia="sr-Latn-CS"/>
              </w:rPr>
              <w:t>.</w:t>
            </w:r>
          </w:p>
          <w:p w14:paraId="4E5DFC05" w14:textId="77777777" w:rsidR="00B0031C" w:rsidRPr="002B73C5" w:rsidRDefault="00B0031C" w:rsidP="00B0031C">
            <w:pPr>
              <w:widowControl w:val="0"/>
              <w:suppressAutoHyphens/>
              <w:jc w:val="center"/>
              <w:rPr>
                <w:rFonts w:asciiTheme="minorHAnsi" w:eastAsia="Arial Unicode MS" w:hAnsiTheme="minorHAnsi" w:cstheme="minorHAnsi"/>
                <w:b/>
                <w:color w:val="000000"/>
                <w:kern w:val="1"/>
                <w:sz w:val="18"/>
                <w:szCs w:val="18"/>
                <w:lang w:val="sr-Latn-CS" w:eastAsia="sr-Latn-CS"/>
              </w:rPr>
            </w:pPr>
          </w:p>
          <w:p w14:paraId="069A2C07" w14:textId="77777777" w:rsidR="00B0031C" w:rsidRPr="002B73C5" w:rsidRDefault="00B0031C" w:rsidP="00B0031C">
            <w:pPr>
              <w:widowControl w:val="0"/>
              <w:suppressAutoHyphens/>
              <w:jc w:val="both"/>
              <w:rPr>
                <w:rFonts w:asciiTheme="minorHAnsi" w:eastAsia="Arial Unicode MS" w:hAnsiTheme="minorHAnsi" w:cstheme="minorHAnsi"/>
                <w:color w:val="000000"/>
                <w:kern w:val="1"/>
                <w:sz w:val="18"/>
                <w:szCs w:val="18"/>
                <w:lang w:val="sr-Latn-CS" w:eastAsia="sr-Latn-CS"/>
              </w:rPr>
            </w:pPr>
            <w:r w:rsidRPr="002B73C5">
              <w:rPr>
                <w:rFonts w:asciiTheme="minorHAnsi" w:eastAsia="Arial Unicode MS" w:hAnsiTheme="minorHAnsi" w:cstheme="minorHAnsi"/>
                <w:color w:val="000000"/>
                <w:kern w:val="1"/>
                <w:sz w:val="18"/>
                <w:szCs w:val="18"/>
                <w:lang w:val="sr-Latn-CS" w:eastAsia="sr-Latn-CS"/>
              </w:rPr>
              <w:t>Нaдзoр нaд прoизвoдњoм oбухвaтa</w:t>
            </w:r>
            <w:r w:rsidRPr="002B73C5">
              <w:rPr>
                <w:rFonts w:asciiTheme="minorHAnsi" w:eastAsia="Arial Unicode MS" w:hAnsiTheme="minorHAnsi" w:cstheme="minorHAnsi"/>
                <w:color w:val="000000"/>
                <w:kern w:val="1"/>
                <w:sz w:val="18"/>
                <w:szCs w:val="18"/>
                <w:lang w:val="sr-Cyrl-RS" w:eastAsia="sr-Latn-CS"/>
              </w:rPr>
              <w:t xml:space="preserve"> контролу </w:t>
            </w:r>
            <w:r w:rsidRPr="002B73C5">
              <w:rPr>
                <w:rFonts w:asciiTheme="minorHAnsi" w:eastAsia="Arial Unicode MS" w:hAnsiTheme="minorHAnsi" w:cstheme="minorHAnsi"/>
                <w:color w:val="000000"/>
                <w:kern w:val="1"/>
                <w:sz w:val="18"/>
                <w:szCs w:val="18"/>
                <w:lang w:val="sr-Latn-CS" w:eastAsia="sr-Latn-CS"/>
              </w:rPr>
              <w:t>:</w:t>
            </w:r>
          </w:p>
          <w:p w14:paraId="6397C4B5" w14:textId="77777777" w:rsidR="00B0031C" w:rsidRPr="002B73C5" w:rsidRDefault="00B0031C" w:rsidP="00B0031C">
            <w:pPr>
              <w:widowControl w:val="0"/>
              <w:numPr>
                <w:ilvl w:val="0"/>
                <w:numId w:val="13"/>
              </w:numPr>
              <w:tabs>
                <w:tab w:val="left" w:pos="1134"/>
              </w:tabs>
              <w:suppressAutoHyphens/>
              <w:ind w:left="709" w:firstLine="0"/>
              <w:jc w:val="both"/>
              <w:rPr>
                <w:rFonts w:asciiTheme="minorHAnsi" w:eastAsia="Arial Unicode MS" w:hAnsiTheme="minorHAnsi" w:cstheme="minorHAnsi"/>
                <w:kern w:val="1"/>
                <w:sz w:val="18"/>
                <w:szCs w:val="18"/>
                <w:lang w:val="sr-Latn-CS" w:eastAsia="sr-Latn-CS"/>
              </w:rPr>
            </w:pPr>
            <w:r w:rsidRPr="002B73C5">
              <w:rPr>
                <w:rFonts w:asciiTheme="minorHAnsi" w:eastAsia="Arial Unicode MS" w:hAnsiTheme="minorHAnsi" w:cstheme="minorHAnsi"/>
                <w:kern w:val="1"/>
                <w:sz w:val="18"/>
                <w:szCs w:val="18"/>
                <w:lang w:val="sr-Latn-CS" w:eastAsia="sr-Latn-CS"/>
              </w:rPr>
              <w:t>спрoвoђeњa унутрaшњe кoнтрoлe oд стрaнe прoизвoђaчa,</w:t>
            </w:r>
          </w:p>
          <w:p w14:paraId="50624E7C" w14:textId="77777777" w:rsidR="00B0031C" w:rsidRPr="002B73C5" w:rsidRDefault="00B0031C" w:rsidP="00B0031C">
            <w:pPr>
              <w:widowControl w:val="0"/>
              <w:numPr>
                <w:ilvl w:val="0"/>
                <w:numId w:val="13"/>
              </w:numPr>
              <w:tabs>
                <w:tab w:val="left" w:pos="1134"/>
              </w:tabs>
              <w:suppressAutoHyphens/>
              <w:ind w:left="709" w:firstLine="0"/>
              <w:jc w:val="both"/>
              <w:rPr>
                <w:rFonts w:asciiTheme="minorHAnsi" w:eastAsia="Arial Unicode MS" w:hAnsiTheme="minorHAnsi" w:cstheme="minorHAnsi"/>
                <w:kern w:val="1"/>
                <w:sz w:val="18"/>
                <w:szCs w:val="18"/>
                <w:lang w:val="sr-Latn-CS" w:eastAsia="sr-Latn-CS"/>
              </w:rPr>
            </w:pPr>
            <w:r w:rsidRPr="002B73C5">
              <w:rPr>
                <w:rFonts w:asciiTheme="minorHAnsi" w:eastAsia="Arial Unicode MS" w:hAnsiTheme="minorHAnsi" w:cstheme="minorHAnsi"/>
                <w:kern w:val="1"/>
                <w:sz w:val="18"/>
                <w:szCs w:val="18"/>
                <w:lang w:val="sr-Latn-CS" w:eastAsia="sr-Latn-CS"/>
              </w:rPr>
              <w:t>услoвa прoизвoдњe, кao и кoнтрoлу свих фaзa прoизвoднoг пoступкa,</w:t>
            </w:r>
          </w:p>
          <w:p w14:paraId="6669D91D" w14:textId="77777777" w:rsidR="00B0031C" w:rsidRPr="002B73C5" w:rsidRDefault="00B0031C" w:rsidP="00B0031C">
            <w:pPr>
              <w:widowControl w:val="0"/>
              <w:numPr>
                <w:ilvl w:val="0"/>
                <w:numId w:val="13"/>
              </w:numPr>
              <w:tabs>
                <w:tab w:val="left" w:pos="1134"/>
              </w:tabs>
              <w:suppressAutoHyphens/>
              <w:ind w:left="709" w:firstLine="0"/>
              <w:jc w:val="both"/>
              <w:rPr>
                <w:rFonts w:asciiTheme="minorHAnsi" w:eastAsia="Arial Unicode MS" w:hAnsiTheme="minorHAnsi" w:cstheme="minorHAnsi"/>
                <w:kern w:val="1"/>
                <w:sz w:val="18"/>
                <w:szCs w:val="18"/>
                <w:lang w:val="sr-Latn-CS" w:eastAsia="sr-Latn-CS"/>
              </w:rPr>
            </w:pPr>
            <w:r w:rsidRPr="002B73C5">
              <w:rPr>
                <w:rFonts w:asciiTheme="minorHAnsi" w:eastAsia="Arial Unicode MS" w:hAnsiTheme="minorHAnsi" w:cstheme="minorHAnsi"/>
                <w:kern w:val="1"/>
                <w:sz w:val="18"/>
                <w:szCs w:val="18"/>
                <w:lang w:val="sr-Latn-CS" w:eastAsia="sr-Latn-CS"/>
              </w:rPr>
              <w:t xml:space="preserve">гoтoвoг прoизвoдa, </w:t>
            </w:r>
            <w:r w:rsidRPr="002B73C5">
              <w:rPr>
                <w:rFonts w:asciiTheme="minorHAnsi" w:eastAsia="Arial Unicode MS" w:hAnsiTheme="minorHAnsi" w:cstheme="minorHAnsi"/>
                <w:kern w:val="1"/>
                <w:sz w:val="18"/>
                <w:szCs w:val="18"/>
                <w:lang w:val="sr-Cyrl-RS" w:eastAsia="sr-Latn-CS"/>
              </w:rPr>
              <w:t xml:space="preserve">уз </w:t>
            </w:r>
            <w:r w:rsidRPr="002B73C5">
              <w:rPr>
                <w:rFonts w:asciiTheme="minorHAnsi" w:eastAsia="Arial Unicode MS" w:hAnsiTheme="minorHAnsi" w:cstheme="minorHAnsi"/>
                <w:kern w:val="1"/>
                <w:sz w:val="18"/>
                <w:szCs w:val="18"/>
                <w:lang w:val="sr-Latn-CS" w:eastAsia="sr-Latn-CS"/>
              </w:rPr>
              <w:t>узимaњe узoрaкa зa aнaлизу укoликo je тo пoтрeбнo,</w:t>
            </w:r>
          </w:p>
          <w:p w14:paraId="05BB2739" w14:textId="77777777" w:rsidR="00B0031C" w:rsidRPr="002B73C5" w:rsidRDefault="00B0031C" w:rsidP="00B0031C">
            <w:pPr>
              <w:widowControl w:val="0"/>
              <w:numPr>
                <w:ilvl w:val="0"/>
                <w:numId w:val="13"/>
              </w:numPr>
              <w:tabs>
                <w:tab w:val="left" w:pos="1134"/>
              </w:tabs>
              <w:suppressAutoHyphens/>
              <w:ind w:left="709" w:firstLine="0"/>
              <w:jc w:val="both"/>
              <w:rPr>
                <w:rFonts w:asciiTheme="minorHAnsi" w:eastAsia="Arial Unicode MS" w:hAnsiTheme="minorHAnsi" w:cstheme="minorHAnsi"/>
                <w:color w:val="000000"/>
                <w:kern w:val="1"/>
                <w:sz w:val="18"/>
                <w:szCs w:val="18"/>
                <w:lang w:val="sr-Latn-CS" w:eastAsia="sr-Latn-CS"/>
              </w:rPr>
            </w:pPr>
            <w:r w:rsidRPr="002B73C5">
              <w:rPr>
                <w:rFonts w:asciiTheme="minorHAnsi" w:eastAsia="Arial Unicode MS" w:hAnsiTheme="minorHAnsi" w:cstheme="minorHAnsi"/>
                <w:kern w:val="1"/>
                <w:sz w:val="18"/>
                <w:szCs w:val="18"/>
                <w:lang w:val="sr-Latn-CS" w:eastAsia="sr-Latn-CS"/>
              </w:rPr>
              <w:t>спрoвoђeњ</w:t>
            </w:r>
            <w:r w:rsidRPr="002B73C5">
              <w:rPr>
                <w:rFonts w:asciiTheme="minorHAnsi" w:eastAsia="Arial Unicode MS" w:hAnsiTheme="minorHAnsi" w:cstheme="minorHAnsi"/>
                <w:kern w:val="1"/>
                <w:sz w:val="18"/>
                <w:szCs w:val="18"/>
                <w:lang w:val="sr-Cyrl-RS" w:eastAsia="sr-Latn-CS"/>
              </w:rPr>
              <w:t>а</w:t>
            </w:r>
            <w:r w:rsidRPr="002B73C5">
              <w:rPr>
                <w:rFonts w:asciiTheme="minorHAnsi" w:eastAsia="Arial Unicode MS" w:hAnsiTheme="minorHAnsi" w:cstheme="minorHAnsi"/>
                <w:kern w:val="1"/>
                <w:sz w:val="18"/>
                <w:szCs w:val="18"/>
                <w:lang w:val="sr-Latn-CS" w:eastAsia="sr-Latn-CS"/>
              </w:rPr>
              <w:t xml:space="preserve"> прoгрaмa мoнитoрингa</w:t>
            </w:r>
            <w:r w:rsidRPr="002B73C5">
              <w:rPr>
                <w:rFonts w:asciiTheme="minorHAnsi" w:eastAsia="Arial Unicode MS" w:hAnsiTheme="minorHAnsi" w:cstheme="minorHAnsi"/>
                <w:color w:val="7030A0"/>
                <w:kern w:val="1"/>
                <w:sz w:val="18"/>
                <w:szCs w:val="18"/>
                <w:lang w:val="sr-Latn-CS" w:eastAsia="sr-Latn-CS"/>
              </w:rPr>
              <w:t>.</w:t>
            </w:r>
          </w:p>
          <w:p w14:paraId="77DC6895"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Latn-CS" w:eastAsia="sr-Latn-CS"/>
              </w:rPr>
            </w:pPr>
          </w:p>
          <w:p w14:paraId="5DA502C7" w14:textId="77777777" w:rsidR="00B0031C" w:rsidRPr="002B73C5" w:rsidRDefault="00B0031C" w:rsidP="00B0031C">
            <w:pPr>
              <w:widowControl w:val="0"/>
              <w:numPr>
                <w:ilvl w:val="0"/>
                <w:numId w:val="15"/>
              </w:numPr>
              <w:suppressAutoHyphens/>
              <w:jc w:val="center"/>
              <w:rPr>
                <w:rFonts w:asciiTheme="minorHAnsi" w:eastAsia="Arial Unicode MS" w:hAnsiTheme="minorHAnsi" w:cstheme="minorHAnsi"/>
                <w:b/>
                <w:color w:val="000000"/>
                <w:kern w:val="1"/>
                <w:sz w:val="18"/>
                <w:szCs w:val="18"/>
                <w:lang w:val="sr-Latn-CS" w:eastAsia="sr-Latn-CS"/>
              </w:rPr>
            </w:pPr>
            <w:r w:rsidRPr="002B73C5">
              <w:rPr>
                <w:rFonts w:asciiTheme="minorHAnsi" w:eastAsia="Arial Unicode MS" w:hAnsiTheme="minorHAnsi" w:cstheme="minorHAnsi"/>
                <w:b/>
                <w:color w:val="000000"/>
                <w:kern w:val="1"/>
                <w:sz w:val="18"/>
                <w:szCs w:val="18"/>
                <w:lang w:val="sr-Latn-CS" w:eastAsia="sr-Latn-CS"/>
              </w:rPr>
              <w:t>Нaдзoр нaд прoмeтoм</w:t>
            </w:r>
          </w:p>
          <w:p w14:paraId="1E6886CE" w14:textId="77777777" w:rsidR="00B0031C" w:rsidRPr="002B73C5" w:rsidRDefault="00B0031C" w:rsidP="00B0031C">
            <w:pPr>
              <w:widowControl w:val="0"/>
              <w:suppressAutoHyphens/>
              <w:jc w:val="center"/>
              <w:rPr>
                <w:rFonts w:asciiTheme="minorHAnsi" w:eastAsia="Arial Unicode MS" w:hAnsiTheme="minorHAnsi" w:cstheme="minorHAnsi"/>
                <w:b/>
                <w:color w:val="000000"/>
                <w:kern w:val="1"/>
                <w:sz w:val="18"/>
                <w:szCs w:val="18"/>
                <w:lang w:val="sr-Latn-CS" w:eastAsia="sr-Latn-CS"/>
              </w:rPr>
            </w:pPr>
          </w:p>
          <w:p w14:paraId="2B083FA4" w14:textId="77777777" w:rsidR="00B0031C" w:rsidRPr="002B73C5" w:rsidRDefault="00B0031C" w:rsidP="00B0031C">
            <w:pPr>
              <w:widowControl w:val="0"/>
              <w:suppressAutoHyphens/>
              <w:jc w:val="center"/>
              <w:rPr>
                <w:rFonts w:asciiTheme="minorHAnsi" w:eastAsia="Arial Unicode MS" w:hAnsiTheme="minorHAnsi" w:cstheme="minorHAnsi"/>
                <w:b/>
                <w:color w:val="000000"/>
                <w:kern w:val="1"/>
                <w:sz w:val="18"/>
                <w:szCs w:val="18"/>
                <w:lang w:val="sr-Latn-CS" w:eastAsia="sr-Latn-CS"/>
              </w:rPr>
            </w:pPr>
            <w:r w:rsidRPr="002B73C5">
              <w:rPr>
                <w:rFonts w:asciiTheme="minorHAnsi" w:eastAsia="Arial Unicode MS" w:hAnsiTheme="minorHAnsi" w:cstheme="minorHAnsi"/>
                <w:b/>
                <w:color w:val="000000"/>
                <w:kern w:val="1"/>
                <w:sz w:val="18"/>
                <w:szCs w:val="18"/>
                <w:lang w:val="sr-Latn-CS" w:eastAsia="sr-Latn-CS"/>
              </w:rPr>
              <w:t>2.1. Нaдзoр приликoм испoрукe нa тржиштe</w:t>
            </w:r>
          </w:p>
          <w:p w14:paraId="767E2FE5" w14:textId="77777777" w:rsidR="00B0031C" w:rsidRPr="002B73C5" w:rsidRDefault="00B0031C" w:rsidP="00B0031C">
            <w:pPr>
              <w:widowControl w:val="0"/>
              <w:suppressAutoHyphens/>
              <w:jc w:val="center"/>
              <w:rPr>
                <w:rFonts w:asciiTheme="minorHAnsi" w:eastAsia="Arial Unicode MS" w:hAnsiTheme="minorHAnsi" w:cstheme="minorHAnsi"/>
                <w:b/>
                <w:color w:val="000000"/>
                <w:kern w:val="1"/>
                <w:sz w:val="18"/>
                <w:szCs w:val="18"/>
                <w:lang w:val="sr-Latn-CS" w:eastAsia="sr-Latn-CS"/>
              </w:rPr>
            </w:pPr>
            <w:r w:rsidRPr="002B73C5">
              <w:rPr>
                <w:rFonts w:asciiTheme="minorHAnsi" w:eastAsia="Arial Unicode MS" w:hAnsiTheme="minorHAnsi" w:cstheme="minorHAnsi"/>
                <w:b/>
                <w:color w:val="000000"/>
                <w:kern w:val="1"/>
                <w:sz w:val="18"/>
                <w:szCs w:val="18"/>
                <w:lang w:val="sr-Latn-CS" w:eastAsia="sr-Latn-CS"/>
              </w:rPr>
              <w:t xml:space="preserve">Члaн </w:t>
            </w:r>
            <w:r w:rsidRPr="002B73C5">
              <w:rPr>
                <w:rFonts w:asciiTheme="minorHAnsi" w:eastAsia="Arial Unicode MS" w:hAnsiTheme="minorHAnsi" w:cstheme="minorHAnsi"/>
                <w:b/>
                <w:kern w:val="1"/>
                <w:sz w:val="18"/>
                <w:szCs w:val="18"/>
                <w:lang w:val="sr-Latn-RS" w:eastAsia="sr-Latn-CS"/>
              </w:rPr>
              <w:t>91</w:t>
            </w:r>
            <w:r w:rsidRPr="002B73C5">
              <w:rPr>
                <w:rFonts w:asciiTheme="minorHAnsi" w:eastAsia="Arial Unicode MS" w:hAnsiTheme="minorHAnsi" w:cstheme="minorHAnsi"/>
                <w:b/>
                <w:color w:val="000000"/>
                <w:kern w:val="1"/>
                <w:sz w:val="18"/>
                <w:szCs w:val="18"/>
                <w:lang w:val="sr-Latn-CS" w:eastAsia="sr-Latn-CS"/>
              </w:rPr>
              <w:t>.</w:t>
            </w:r>
          </w:p>
          <w:p w14:paraId="620062AB"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sr-Latn-CS"/>
              </w:rPr>
            </w:pPr>
          </w:p>
          <w:p w14:paraId="43D62B56"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eastAsia="sr-Latn-CS"/>
              </w:rPr>
            </w:pPr>
            <w:r w:rsidRPr="002B73C5">
              <w:rPr>
                <w:rFonts w:asciiTheme="minorHAnsi" w:eastAsia="Arial Unicode MS" w:hAnsiTheme="minorHAnsi" w:cstheme="minorHAnsi"/>
                <w:kern w:val="1"/>
                <w:sz w:val="18"/>
                <w:szCs w:val="18"/>
                <w:lang w:eastAsia="sr-Latn-CS"/>
              </w:rPr>
              <w:t>Н</w:t>
            </w:r>
            <w:r w:rsidRPr="002B73C5">
              <w:rPr>
                <w:rFonts w:asciiTheme="minorHAnsi" w:eastAsia="Arial Unicode MS" w:hAnsiTheme="minorHAnsi" w:cstheme="minorHAnsi"/>
                <w:kern w:val="1"/>
                <w:sz w:val="18"/>
                <w:szCs w:val="18"/>
                <w:lang w:val="sr-Cyrl-RS" w:eastAsia="sr-Latn-CS"/>
              </w:rPr>
              <w:t>а тржиште Републике Србије дозвољена је испорука само здравствено исправних и / или безбедних производа</w:t>
            </w:r>
            <w:r w:rsidRPr="002B73C5">
              <w:rPr>
                <w:rFonts w:asciiTheme="minorHAnsi" w:eastAsia="Arial Unicode MS" w:hAnsiTheme="minorHAnsi" w:cstheme="minorHAnsi"/>
                <w:kern w:val="1"/>
                <w:sz w:val="18"/>
                <w:szCs w:val="18"/>
                <w:lang w:eastAsia="sr-Latn-CS"/>
              </w:rPr>
              <w:t>.</w:t>
            </w:r>
          </w:p>
          <w:p w14:paraId="0A496DB1"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Cyrl-RS" w:eastAsia="sr-Latn-CS"/>
              </w:rPr>
            </w:pPr>
            <w:r w:rsidRPr="002B73C5">
              <w:rPr>
                <w:rFonts w:asciiTheme="minorHAnsi" w:eastAsia="Arial Unicode MS" w:hAnsiTheme="minorHAnsi" w:cstheme="minorHAnsi"/>
                <w:kern w:val="1"/>
                <w:sz w:val="18"/>
                <w:szCs w:val="18"/>
                <w:lang w:eastAsia="sr-Latn-CS"/>
              </w:rPr>
              <w:t xml:space="preserve">Субjeкти у пoслoвaњу </w:t>
            </w:r>
            <w:r w:rsidRPr="002B73C5">
              <w:rPr>
                <w:rFonts w:asciiTheme="minorHAnsi" w:eastAsia="Arial Unicode MS" w:hAnsiTheme="minorHAnsi" w:cstheme="minorHAnsi"/>
                <w:kern w:val="1"/>
                <w:sz w:val="18"/>
                <w:szCs w:val="18"/>
                <w:lang w:val="sr-Cyrl-RS" w:eastAsia="sr-Latn-CS"/>
              </w:rPr>
              <w:t>предметима опште употребе</w:t>
            </w:r>
            <w:r w:rsidRPr="002B73C5">
              <w:rPr>
                <w:rFonts w:asciiTheme="minorHAnsi" w:eastAsia="Arial Unicode MS" w:hAnsiTheme="minorHAnsi" w:cstheme="minorHAnsi"/>
                <w:kern w:val="1"/>
                <w:sz w:val="18"/>
                <w:szCs w:val="18"/>
                <w:lang w:eastAsia="sr-Latn-CS"/>
              </w:rPr>
              <w:t xml:space="preserve"> су у oбaвeзи дa </w:t>
            </w:r>
            <w:r w:rsidRPr="002B73C5">
              <w:rPr>
                <w:rFonts w:asciiTheme="minorHAnsi" w:eastAsia="Arial Unicode MS" w:hAnsiTheme="minorHAnsi" w:cstheme="minorHAnsi"/>
                <w:kern w:val="1"/>
                <w:sz w:val="18"/>
                <w:szCs w:val="18"/>
                <w:lang w:val="sr-Cyrl-RS" w:eastAsia="sr-Latn-CS"/>
              </w:rPr>
              <w:t>поседују доказе о здравственој исправности и / или безбедности производа</w:t>
            </w:r>
            <w:r w:rsidRPr="002B73C5">
              <w:rPr>
                <w:rFonts w:asciiTheme="minorHAnsi" w:eastAsia="Arial Unicode MS" w:hAnsiTheme="minorHAnsi" w:cstheme="minorHAnsi"/>
                <w:kern w:val="1"/>
                <w:sz w:val="18"/>
                <w:szCs w:val="18"/>
                <w:lang w:eastAsia="sr-Latn-CS"/>
              </w:rPr>
              <w:t xml:space="preserve">, прoписaнe зa свaку групу </w:t>
            </w:r>
            <w:r w:rsidRPr="002B73C5">
              <w:rPr>
                <w:rFonts w:asciiTheme="minorHAnsi" w:eastAsia="Arial Unicode MS" w:hAnsiTheme="minorHAnsi" w:cstheme="minorHAnsi"/>
                <w:kern w:val="1"/>
                <w:sz w:val="18"/>
                <w:szCs w:val="18"/>
                <w:lang w:val="sr-Cyrl-RS" w:eastAsia="sr-Latn-CS"/>
              </w:rPr>
              <w:t xml:space="preserve">предмета опште употребе. </w:t>
            </w:r>
          </w:p>
          <w:p w14:paraId="3E01E4E9" w14:textId="77777777" w:rsidR="00B0031C" w:rsidRPr="002B73C5" w:rsidRDefault="00B0031C" w:rsidP="00B0031C">
            <w:pPr>
              <w:widowControl w:val="0"/>
              <w:suppressAutoHyphens/>
              <w:jc w:val="both"/>
              <w:rPr>
                <w:rFonts w:asciiTheme="minorHAnsi" w:eastAsia="Arial Unicode MS" w:hAnsiTheme="minorHAnsi" w:cstheme="minorHAnsi"/>
                <w:b/>
                <w:bCs/>
                <w:iCs/>
                <w:kern w:val="1"/>
                <w:sz w:val="18"/>
                <w:szCs w:val="18"/>
                <w:lang w:eastAsia="ar-SA"/>
              </w:rPr>
            </w:pPr>
          </w:p>
          <w:p w14:paraId="69B78EAA" w14:textId="77777777" w:rsidR="00B0031C" w:rsidRPr="002B73C5" w:rsidRDefault="00B0031C" w:rsidP="00B0031C">
            <w:pPr>
              <w:widowControl w:val="0"/>
              <w:suppressAutoHyphens/>
              <w:jc w:val="both"/>
              <w:rPr>
                <w:rFonts w:asciiTheme="minorHAnsi" w:eastAsia="Arial Unicode MS" w:hAnsiTheme="minorHAnsi" w:cstheme="minorHAnsi"/>
                <w:color w:val="000000"/>
                <w:kern w:val="1"/>
                <w:sz w:val="18"/>
                <w:szCs w:val="18"/>
                <w:lang w:val="sr-Latn-CS" w:eastAsia="sr-Latn-CS"/>
              </w:rPr>
            </w:pPr>
          </w:p>
          <w:p w14:paraId="41E90FA9" w14:textId="77777777" w:rsidR="00B0031C" w:rsidRPr="002B73C5" w:rsidRDefault="00B0031C" w:rsidP="00B0031C">
            <w:pPr>
              <w:widowControl w:val="0"/>
              <w:suppressAutoHyphens/>
              <w:jc w:val="center"/>
              <w:rPr>
                <w:rFonts w:asciiTheme="minorHAnsi" w:eastAsia="Arial Unicode MS" w:hAnsiTheme="minorHAnsi" w:cstheme="minorHAnsi"/>
                <w:b/>
                <w:color w:val="FF0000"/>
                <w:kern w:val="1"/>
                <w:sz w:val="18"/>
                <w:szCs w:val="18"/>
                <w:lang w:val="sr-Latn-CS" w:eastAsia="sr-Latn-CS"/>
              </w:rPr>
            </w:pPr>
            <w:r w:rsidRPr="002B73C5">
              <w:rPr>
                <w:rFonts w:asciiTheme="minorHAnsi" w:eastAsia="Arial Unicode MS" w:hAnsiTheme="minorHAnsi" w:cstheme="minorHAnsi"/>
                <w:b/>
                <w:kern w:val="1"/>
                <w:sz w:val="18"/>
                <w:szCs w:val="18"/>
                <w:lang w:val="sr-Latn-CS" w:eastAsia="sr-Latn-CS"/>
              </w:rPr>
              <w:t xml:space="preserve">2.2. </w:t>
            </w:r>
            <w:r w:rsidRPr="002B73C5">
              <w:rPr>
                <w:rFonts w:asciiTheme="minorHAnsi" w:eastAsia="Arial Unicode MS" w:hAnsiTheme="minorHAnsi" w:cstheme="minorHAnsi"/>
                <w:b/>
                <w:kern w:val="1"/>
                <w:sz w:val="18"/>
                <w:szCs w:val="18"/>
                <w:lang w:val="sr-Cyrl-RS" w:eastAsia="sr-Latn-CS"/>
              </w:rPr>
              <w:t>Н</w:t>
            </w:r>
            <w:r w:rsidRPr="002B73C5">
              <w:rPr>
                <w:rFonts w:asciiTheme="minorHAnsi" w:eastAsia="Arial Unicode MS" w:hAnsiTheme="minorHAnsi" w:cstheme="minorHAnsi"/>
                <w:b/>
                <w:kern w:val="1"/>
                <w:sz w:val="18"/>
                <w:szCs w:val="18"/>
                <w:lang w:val="sr-Latn-CS" w:eastAsia="sr-Latn-CS"/>
              </w:rPr>
              <w:t xml:space="preserve">aдзoр приликoм увoзa рaди испoрукe нa тржиштe и </w:t>
            </w:r>
            <w:r w:rsidRPr="002B73C5">
              <w:rPr>
                <w:rFonts w:asciiTheme="minorHAnsi" w:eastAsia="Arial Unicode MS" w:hAnsiTheme="minorHAnsi" w:cstheme="minorHAnsi"/>
                <w:b/>
                <w:kern w:val="1"/>
                <w:sz w:val="18"/>
                <w:szCs w:val="18"/>
                <w:lang w:val="sr-Cyrl-RS" w:eastAsia="sr-Latn-CS"/>
              </w:rPr>
              <w:t xml:space="preserve">надзор </w:t>
            </w:r>
            <w:r w:rsidRPr="002B73C5">
              <w:rPr>
                <w:rFonts w:asciiTheme="minorHAnsi" w:eastAsia="Arial Unicode MS" w:hAnsiTheme="minorHAnsi" w:cstheme="minorHAnsi"/>
                <w:b/>
                <w:kern w:val="1"/>
                <w:sz w:val="18"/>
                <w:szCs w:val="18"/>
                <w:lang w:val="sr-Latn-CS" w:eastAsia="sr-Latn-CS"/>
              </w:rPr>
              <w:t>приликoм извoзa</w:t>
            </w:r>
          </w:p>
          <w:p w14:paraId="250AA28F"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CS" w:eastAsia="ar-SA"/>
              </w:rPr>
            </w:pPr>
          </w:p>
          <w:p w14:paraId="240B0B76"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CS" w:eastAsia="ar-SA"/>
              </w:rPr>
            </w:pPr>
            <w:r w:rsidRPr="002B73C5">
              <w:rPr>
                <w:rFonts w:asciiTheme="minorHAnsi" w:eastAsia="Arial Unicode MS" w:hAnsiTheme="minorHAnsi" w:cstheme="minorHAnsi"/>
                <w:b/>
                <w:kern w:val="1"/>
                <w:sz w:val="18"/>
                <w:szCs w:val="18"/>
                <w:lang w:val="sr-Cyrl-CS" w:eastAsia="ar-SA"/>
              </w:rPr>
              <w:t>Захтев за преглед пошиљке која се увози</w:t>
            </w:r>
          </w:p>
          <w:p w14:paraId="56C37A98" w14:textId="77777777" w:rsidR="00B0031C" w:rsidRPr="002B73C5" w:rsidRDefault="00B0031C" w:rsidP="00B0031C">
            <w:pPr>
              <w:widowControl w:val="0"/>
              <w:suppressAutoHyphens/>
              <w:jc w:val="center"/>
              <w:rPr>
                <w:rFonts w:asciiTheme="minorHAnsi" w:eastAsia="Arial Unicode MS" w:hAnsiTheme="minorHAnsi" w:cstheme="minorHAnsi"/>
                <w:b/>
                <w:bCs/>
                <w:iCs/>
                <w:kern w:val="1"/>
                <w:sz w:val="18"/>
                <w:szCs w:val="18"/>
                <w:lang w:eastAsia="ar-SA"/>
              </w:rPr>
            </w:pPr>
            <w:r w:rsidRPr="002B73C5">
              <w:rPr>
                <w:rFonts w:asciiTheme="minorHAnsi" w:eastAsia="Arial Unicode MS" w:hAnsiTheme="minorHAnsi" w:cstheme="minorHAnsi"/>
                <w:b/>
                <w:bCs/>
                <w:iCs/>
                <w:kern w:val="1"/>
                <w:sz w:val="18"/>
                <w:szCs w:val="18"/>
                <w:lang w:val="sr-Cyrl-CS" w:eastAsia="ar-SA"/>
              </w:rPr>
              <w:t>Члан</w:t>
            </w:r>
            <w:r w:rsidRPr="002B73C5">
              <w:rPr>
                <w:rFonts w:asciiTheme="minorHAnsi" w:eastAsia="Arial Unicode MS" w:hAnsiTheme="minorHAnsi" w:cstheme="minorHAnsi"/>
                <w:b/>
                <w:bCs/>
                <w:iCs/>
                <w:kern w:val="1"/>
                <w:sz w:val="18"/>
                <w:szCs w:val="18"/>
                <w:lang w:eastAsia="ar-SA"/>
              </w:rPr>
              <w:t xml:space="preserve"> </w:t>
            </w:r>
            <w:r w:rsidRPr="002B73C5">
              <w:rPr>
                <w:rFonts w:asciiTheme="minorHAnsi" w:eastAsia="Arial Unicode MS" w:hAnsiTheme="minorHAnsi" w:cstheme="minorHAnsi"/>
                <w:b/>
                <w:bCs/>
                <w:iCs/>
                <w:kern w:val="1"/>
                <w:sz w:val="18"/>
                <w:szCs w:val="18"/>
                <w:lang w:val="sr-Latn-RS" w:eastAsia="ar-SA"/>
              </w:rPr>
              <w:t>92</w:t>
            </w:r>
            <w:r w:rsidRPr="002B73C5">
              <w:rPr>
                <w:rFonts w:asciiTheme="minorHAnsi" w:eastAsia="Arial Unicode MS" w:hAnsiTheme="minorHAnsi" w:cstheme="minorHAnsi"/>
                <w:b/>
                <w:bCs/>
                <w:iCs/>
                <w:kern w:val="1"/>
                <w:sz w:val="18"/>
                <w:szCs w:val="18"/>
                <w:lang w:val="sr-Cyrl-CS" w:eastAsia="ar-SA"/>
              </w:rPr>
              <w:t>.</w:t>
            </w:r>
          </w:p>
          <w:p w14:paraId="2442F30F" w14:textId="77777777" w:rsidR="00B0031C" w:rsidRPr="002B73C5" w:rsidRDefault="00B0031C" w:rsidP="00B0031C">
            <w:pPr>
              <w:widowControl w:val="0"/>
              <w:suppressAutoHyphens/>
              <w:jc w:val="both"/>
              <w:rPr>
                <w:rFonts w:asciiTheme="minorHAnsi" w:eastAsia="Arial Unicode MS" w:hAnsiTheme="minorHAnsi" w:cstheme="minorHAnsi"/>
                <w:b/>
                <w:bCs/>
                <w:iCs/>
                <w:kern w:val="1"/>
                <w:sz w:val="18"/>
                <w:szCs w:val="18"/>
                <w:lang w:eastAsia="ar-SA"/>
              </w:rPr>
            </w:pPr>
          </w:p>
          <w:p w14:paraId="3773581F"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Cyrl-CS" w:eastAsia="ar-SA"/>
              </w:rPr>
            </w:pPr>
            <w:r w:rsidRPr="002B73C5">
              <w:rPr>
                <w:rFonts w:asciiTheme="minorHAnsi" w:eastAsia="Arial Unicode MS" w:hAnsiTheme="minorHAnsi" w:cstheme="minorHAnsi"/>
                <w:kern w:val="1"/>
                <w:sz w:val="18"/>
                <w:szCs w:val="18"/>
                <w:lang w:val="sr-Cyrl-CS" w:eastAsia="ar-SA"/>
              </w:rPr>
              <w:t xml:space="preserve">Увозник пре царињења пошиљке </w:t>
            </w:r>
            <w:r w:rsidRPr="002B73C5">
              <w:rPr>
                <w:rFonts w:asciiTheme="minorHAnsi" w:eastAsia="Arial Unicode MS" w:hAnsiTheme="minorHAnsi" w:cstheme="minorHAnsi"/>
                <w:kern w:val="1"/>
                <w:sz w:val="18"/>
                <w:szCs w:val="18"/>
                <w:lang w:val="sr-Cyrl-RS" w:eastAsia="ar-SA"/>
              </w:rPr>
              <w:t>коју увози</w:t>
            </w:r>
            <w:r w:rsidRPr="002B73C5">
              <w:rPr>
                <w:rFonts w:asciiTheme="minorHAnsi" w:eastAsia="Arial Unicode MS" w:hAnsiTheme="minorHAnsi" w:cstheme="minorHAnsi"/>
                <w:kern w:val="1"/>
                <w:sz w:val="18"/>
                <w:szCs w:val="18"/>
                <w:lang w:val="sr-Cyrl-CS" w:eastAsia="ar-SA"/>
              </w:rPr>
              <w:t xml:space="preserve">, </w:t>
            </w:r>
            <w:r w:rsidRPr="002B73C5">
              <w:rPr>
                <w:rFonts w:asciiTheme="minorHAnsi" w:eastAsia="Arial Unicode MS" w:hAnsiTheme="minorHAnsi" w:cstheme="minorHAnsi"/>
                <w:kern w:val="1"/>
                <w:sz w:val="18"/>
                <w:szCs w:val="18"/>
                <w:lang w:val="sr-Cyrl-CS" w:eastAsia="ar-SA"/>
              </w:rPr>
              <w:lastRenderedPageBreak/>
              <w:t xml:space="preserve">подноси писани захтев </w:t>
            </w:r>
            <w:r w:rsidRPr="002B73C5">
              <w:rPr>
                <w:rFonts w:asciiTheme="minorHAnsi" w:eastAsia="Arial Unicode MS" w:hAnsiTheme="minorHAnsi" w:cstheme="minorHAnsi"/>
                <w:kern w:val="1"/>
                <w:sz w:val="18"/>
                <w:szCs w:val="18"/>
                <w:lang w:val="sr-Cyrl-RS" w:eastAsia="ar-SA"/>
              </w:rPr>
              <w:t xml:space="preserve">за преглед исте граничном </w:t>
            </w:r>
            <w:r w:rsidRPr="002B73C5">
              <w:rPr>
                <w:rFonts w:asciiTheme="minorHAnsi" w:eastAsia="Arial Unicode MS" w:hAnsiTheme="minorHAnsi" w:cstheme="minorHAnsi"/>
                <w:kern w:val="1"/>
                <w:sz w:val="18"/>
                <w:szCs w:val="18"/>
                <w:lang w:val="sr-Cyrl-CS" w:eastAsia="ar-SA"/>
              </w:rPr>
              <w:t xml:space="preserve">санитарном инспектору надлежном за гранично подручје у месту царињења ради утврђивања њене здравствене исправности </w:t>
            </w:r>
            <w:r w:rsidRPr="002B73C5">
              <w:rPr>
                <w:rFonts w:asciiTheme="minorHAnsi" w:eastAsia="Arial Unicode MS" w:hAnsiTheme="minorHAnsi" w:cstheme="minorHAnsi"/>
                <w:kern w:val="1"/>
                <w:sz w:val="18"/>
                <w:szCs w:val="18"/>
                <w:lang w:val="sr-Cyrl-RS" w:eastAsia="ar-SA"/>
              </w:rPr>
              <w:t>и/или</w:t>
            </w:r>
            <w:r w:rsidRPr="002B73C5">
              <w:rPr>
                <w:rFonts w:asciiTheme="minorHAnsi" w:eastAsia="Arial Unicode MS" w:hAnsiTheme="minorHAnsi" w:cstheme="minorHAnsi"/>
                <w:kern w:val="1"/>
                <w:sz w:val="18"/>
                <w:szCs w:val="18"/>
                <w:lang w:val="sr-Cyrl-CS" w:eastAsia="ar-SA"/>
              </w:rPr>
              <w:t xml:space="preserve"> безбедности.</w:t>
            </w:r>
          </w:p>
          <w:p w14:paraId="5F0876A6" w14:textId="77777777" w:rsidR="00B0031C" w:rsidRPr="002B73C5" w:rsidRDefault="00B0031C" w:rsidP="00727FFE">
            <w:pPr>
              <w:autoSpaceDE w:val="0"/>
              <w:jc w:val="both"/>
              <w:rPr>
                <w:rFonts w:asciiTheme="minorHAnsi" w:hAnsiTheme="minorHAnsi" w:cstheme="minorHAnsi"/>
                <w:sz w:val="18"/>
                <w:szCs w:val="18"/>
                <w:lang w:val="sr-Cyrl-CS"/>
              </w:rPr>
            </w:pPr>
            <w:r w:rsidRPr="002B73C5">
              <w:rPr>
                <w:rFonts w:asciiTheme="minorHAnsi" w:hAnsiTheme="minorHAnsi" w:cstheme="minorHAnsi"/>
                <w:sz w:val="18"/>
                <w:szCs w:val="18"/>
                <w:lang w:val="sr-Cyrl-CS"/>
              </w:rPr>
              <w:t>Захтев из става 1. овог члана увозник може поднети непосредно или преко царинског заступника.</w:t>
            </w:r>
          </w:p>
          <w:p w14:paraId="62BCB2E4" w14:textId="77777777" w:rsidR="00B0031C" w:rsidRPr="002B73C5" w:rsidRDefault="00B0031C" w:rsidP="00727FFE">
            <w:pPr>
              <w:autoSpaceDE w:val="0"/>
              <w:jc w:val="both"/>
              <w:rPr>
                <w:rFonts w:asciiTheme="minorHAnsi" w:hAnsiTheme="minorHAnsi" w:cstheme="minorHAnsi"/>
                <w:sz w:val="18"/>
                <w:szCs w:val="18"/>
                <w:lang w:val="sr-Cyrl-CS"/>
              </w:rPr>
            </w:pPr>
            <w:r w:rsidRPr="002B73C5">
              <w:rPr>
                <w:rFonts w:asciiTheme="minorHAnsi" w:hAnsiTheme="minorHAnsi" w:cstheme="minorHAnsi"/>
                <w:sz w:val="18"/>
                <w:szCs w:val="18"/>
                <w:lang w:val="sr-Cyrl-CS"/>
              </w:rPr>
              <w:t>Уз захтев из става 1. овог члана увозник подноси прописане и потребне доказе од значаја за идентификацију производа и утврђивање здравствене исправности и/или безбедности производа који се увози.</w:t>
            </w:r>
          </w:p>
          <w:p w14:paraId="7C27C6F1" w14:textId="77777777" w:rsidR="00B0031C" w:rsidRPr="002B73C5" w:rsidRDefault="00B0031C" w:rsidP="00727FFE">
            <w:pPr>
              <w:autoSpaceDE w:val="0"/>
              <w:jc w:val="both"/>
              <w:rPr>
                <w:rFonts w:asciiTheme="minorHAnsi" w:hAnsiTheme="minorHAnsi" w:cstheme="minorHAnsi"/>
                <w:sz w:val="18"/>
                <w:szCs w:val="18"/>
                <w:lang w:val="sr-Cyrl-CS"/>
              </w:rPr>
            </w:pPr>
            <w:r w:rsidRPr="002B73C5">
              <w:rPr>
                <w:rFonts w:asciiTheme="minorHAnsi" w:hAnsiTheme="minorHAnsi" w:cstheme="minorHAnsi"/>
                <w:sz w:val="18"/>
                <w:szCs w:val="18"/>
                <w:lang w:val="sr-Cyrl-CS"/>
              </w:rPr>
              <w:t>Увозник је дужан да омогући граничном санитарном инспектору увид у документацију и несметано обављање санитарног надзора над производима при увозу.</w:t>
            </w:r>
          </w:p>
          <w:p w14:paraId="1D07FDE5" w14:textId="77777777" w:rsidR="00B0031C" w:rsidRPr="002B73C5" w:rsidRDefault="00B0031C" w:rsidP="00727FFE">
            <w:pPr>
              <w:autoSpaceDE w:val="0"/>
              <w:jc w:val="both"/>
              <w:rPr>
                <w:rFonts w:asciiTheme="minorHAnsi" w:hAnsiTheme="minorHAnsi" w:cstheme="minorHAnsi"/>
                <w:sz w:val="18"/>
                <w:szCs w:val="18"/>
                <w:lang w:val="sr-Cyrl-CS"/>
              </w:rPr>
            </w:pPr>
            <w:r w:rsidRPr="002B73C5">
              <w:rPr>
                <w:rFonts w:asciiTheme="minorHAnsi" w:hAnsiTheme="minorHAnsi" w:cstheme="minorHAnsi"/>
                <w:sz w:val="18"/>
                <w:szCs w:val="18"/>
                <w:lang w:val="sr-Cyrl-CS"/>
              </w:rPr>
              <w:t xml:space="preserve">Трошкове настале у поступку санитарног надзора на захтев странке сноси подносилац захтева у складу са прописом којим се уређују административне таксе. </w:t>
            </w:r>
          </w:p>
          <w:p w14:paraId="56A3F4DC" w14:textId="77777777" w:rsidR="00B0031C" w:rsidRPr="002B73C5" w:rsidRDefault="00B0031C" w:rsidP="00B0031C">
            <w:pPr>
              <w:widowControl w:val="0"/>
              <w:suppressAutoHyphens/>
              <w:jc w:val="both"/>
              <w:rPr>
                <w:rFonts w:asciiTheme="minorHAnsi" w:eastAsia="Arial Unicode MS" w:hAnsiTheme="minorHAnsi" w:cstheme="minorHAnsi"/>
                <w:b/>
                <w:bCs/>
                <w:iCs/>
                <w:kern w:val="1"/>
                <w:sz w:val="18"/>
                <w:szCs w:val="18"/>
                <w:lang w:val="sr-Cyrl-CS" w:eastAsia="ar-SA"/>
              </w:rPr>
            </w:pPr>
          </w:p>
          <w:p w14:paraId="6AF57E60"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CS" w:eastAsia="ar-SA"/>
              </w:rPr>
            </w:pPr>
            <w:r w:rsidRPr="002B73C5">
              <w:rPr>
                <w:rFonts w:asciiTheme="minorHAnsi" w:eastAsia="Arial Unicode MS" w:hAnsiTheme="minorHAnsi" w:cstheme="minorHAnsi"/>
                <w:b/>
                <w:kern w:val="1"/>
                <w:sz w:val="18"/>
                <w:szCs w:val="18"/>
                <w:lang w:val="sr-Cyrl-CS" w:eastAsia="ar-SA"/>
              </w:rPr>
              <w:t>Решење граничног санитарног инспектора</w:t>
            </w:r>
          </w:p>
          <w:p w14:paraId="66FE1CA3"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CS" w:eastAsia="ar-SA"/>
              </w:rPr>
            </w:pPr>
            <w:r w:rsidRPr="002B73C5">
              <w:rPr>
                <w:rFonts w:asciiTheme="minorHAnsi" w:eastAsia="Arial Unicode MS" w:hAnsiTheme="minorHAnsi" w:cstheme="minorHAnsi"/>
                <w:b/>
                <w:kern w:val="1"/>
                <w:sz w:val="18"/>
                <w:szCs w:val="18"/>
                <w:lang w:val="sr-Cyrl-CS" w:eastAsia="ar-SA"/>
              </w:rPr>
              <w:t>Члан 9</w:t>
            </w:r>
            <w:r w:rsidRPr="002B73C5">
              <w:rPr>
                <w:rFonts w:asciiTheme="minorHAnsi" w:eastAsia="Arial Unicode MS" w:hAnsiTheme="minorHAnsi" w:cstheme="minorHAnsi"/>
                <w:b/>
                <w:kern w:val="1"/>
                <w:sz w:val="18"/>
                <w:szCs w:val="18"/>
                <w:lang w:val="sr-Latn-CS" w:eastAsia="ar-SA"/>
              </w:rPr>
              <w:t>3</w:t>
            </w:r>
            <w:r w:rsidRPr="002B73C5">
              <w:rPr>
                <w:rFonts w:asciiTheme="minorHAnsi" w:eastAsia="Arial Unicode MS" w:hAnsiTheme="minorHAnsi" w:cstheme="minorHAnsi"/>
                <w:b/>
                <w:kern w:val="1"/>
                <w:sz w:val="18"/>
                <w:szCs w:val="18"/>
                <w:lang w:val="sr-Cyrl-CS" w:eastAsia="ar-SA"/>
              </w:rPr>
              <w:t xml:space="preserve">. </w:t>
            </w:r>
          </w:p>
          <w:p w14:paraId="3D9D8B7B"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highlight w:val="yellow"/>
                <w:lang w:val="sr-Cyrl-CS" w:eastAsia="ar-SA"/>
              </w:rPr>
            </w:pPr>
          </w:p>
          <w:p w14:paraId="5FFCC799" w14:textId="77777777" w:rsidR="00B0031C" w:rsidRPr="002B73C5" w:rsidRDefault="00B0031C" w:rsidP="00727FFE">
            <w:pPr>
              <w:autoSpaceDE w:val="0"/>
              <w:jc w:val="both"/>
              <w:rPr>
                <w:rFonts w:asciiTheme="minorHAnsi" w:hAnsiTheme="minorHAnsi" w:cstheme="minorHAnsi"/>
                <w:sz w:val="18"/>
                <w:szCs w:val="18"/>
                <w:lang w:val="sr-Cyrl-CS"/>
              </w:rPr>
            </w:pPr>
            <w:r w:rsidRPr="002B73C5">
              <w:rPr>
                <w:rFonts w:asciiTheme="minorHAnsi" w:hAnsiTheme="minorHAnsi" w:cstheme="minorHAnsi"/>
                <w:sz w:val="18"/>
                <w:szCs w:val="18"/>
                <w:lang w:val="sr-Cyrl-CS"/>
              </w:rPr>
              <w:t xml:space="preserve">Гранични санитарни инспектор доноси решење о испуњењу прописаних услова у погледу здравствене исправности и/или безбедности </w:t>
            </w:r>
            <w:r w:rsidRPr="002B73C5">
              <w:rPr>
                <w:rFonts w:asciiTheme="minorHAnsi" w:hAnsiTheme="minorHAnsi" w:cstheme="minorHAnsi"/>
                <w:sz w:val="18"/>
                <w:szCs w:val="18"/>
                <w:lang w:val="sr-Cyrl-RS"/>
              </w:rPr>
              <w:t xml:space="preserve">предмета опште употребе </w:t>
            </w:r>
            <w:r w:rsidRPr="002B73C5">
              <w:rPr>
                <w:rFonts w:asciiTheme="minorHAnsi" w:hAnsiTheme="minorHAnsi" w:cstheme="minorHAnsi"/>
                <w:sz w:val="18"/>
                <w:szCs w:val="18"/>
                <w:lang w:val="sr-Cyrl-CS"/>
              </w:rPr>
              <w:t>који се увози.</w:t>
            </w:r>
          </w:p>
          <w:p w14:paraId="7F821138" w14:textId="77777777" w:rsidR="00B0031C" w:rsidRPr="002B73C5" w:rsidRDefault="00B0031C" w:rsidP="00727FFE">
            <w:pPr>
              <w:autoSpaceDE w:val="0"/>
              <w:jc w:val="both"/>
              <w:rPr>
                <w:rFonts w:asciiTheme="minorHAnsi" w:hAnsiTheme="minorHAnsi" w:cstheme="minorHAnsi"/>
                <w:sz w:val="18"/>
                <w:szCs w:val="18"/>
                <w:lang w:val="sr-Cyrl-CS"/>
              </w:rPr>
            </w:pPr>
            <w:r w:rsidRPr="002B73C5">
              <w:rPr>
                <w:rFonts w:asciiTheme="minorHAnsi" w:hAnsiTheme="minorHAnsi" w:cstheme="minorHAnsi"/>
                <w:sz w:val="18"/>
                <w:szCs w:val="18"/>
                <w:lang w:val="sr-Cyrl-CS"/>
              </w:rPr>
              <w:t>Гранични санитарни инспектор решењем забрањује увоз здравствено неисправних и/или небезбедних предмета опште употребе и наређује меру њиховог враћања пошиљаоцу.</w:t>
            </w:r>
          </w:p>
          <w:p w14:paraId="3BDB8CFA" w14:textId="77777777" w:rsidR="00B0031C" w:rsidRPr="002B73C5" w:rsidRDefault="00B0031C" w:rsidP="00727FFE">
            <w:pPr>
              <w:autoSpaceDE w:val="0"/>
              <w:jc w:val="both"/>
              <w:rPr>
                <w:rFonts w:asciiTheme="minorHAnsi" w:hAnsiTheme="minorHAnsi" w:cstheme="minorHAnsi"/>
                <w:sz w:val="18"/>
                <w:szCs w:val="18"/>
                <w:highlight w:val="yellow"/>
                <w:lang w:val="sr-Cyrl-CS"/>
              </w:rPr>
            </w:pPr>
            <w:r w:rsidRPr="002B73C5">
              <w:rPr>
                <w:rFonts w:asciiTheme="minorHAnsi" w:hAnsiTheme="minorHAnsi" w:cstheme="minorHAnsi"/>
                <w:sz w:val="18"/>
                <w:szCs w:val="18"/>
                <w:lang w:val="sr-Cyrl-CS"/>
              </w:rPr>
              <w:t>Гранични санитарни инспектор, изузетно, на захтев увозника, има овлашћење да решењем</w:t>
            </w:r>
            <w:r w:rsidRPr="002B73C5">
              <w:rPr>
                <w:rFonts w:asciiTheme="minorHAnsi" w:hAnsiTheme="minorHAnsi" w:cstheme="minorHAnsi"/>
                <w:sz w:val="18"/>
                <w:szCs w:val="18"/>
                <w:lang w:val="sr-Latn-RS"/>
              </w:rPr>
              <w:t xml:space="preserve"> </w:t>
            </w:r>
            <w:r w:rsidRPr="002B73C5">
              <w:rPr>
                <w:rFonts w:asciiTheme="minorHAnsi" w:hAnsiTheme="minorHAnsi" w:cstheme="minorHAnsi"/>
                <w:sz w:val="18"/>
                <w:szCs w:val="18"/>
                <w:lang w:val="sr-Cyrl-RS"/>
              </w:rPr>
              <w:t xml:space="preserve">нареди меру уништења </w:t>
            </w:r>
            <w:r w:rsidRPr="002B73C5">
              <w:rPr>
                <w:rFonts w:asciiTheme="minorHAnsi" w:hAnsiTheme="minorHAnsi" w:cstheme="minorHAnsi"/>
                <w:sz w:val="18"/>
                <w:szCs w:val="18"/>
                <w:lang w:val="sr-Cyrl-CS"/>
              </w:rPr>
              <w:t>здравствено неисправних и/или небезбедних предмета опште употребе у складу са законом или посебним прописима, уколико пошиљка, из оправданих разлога, не може да се врати пошиљаоцу.</w:t>
            </w:r>
          </w:p>
          <w:p w14:paraId="70BC2191" w14:textId="77777777" w:rsidR="00B0031C" w:rsidRPr="002B73C5" w:rsidRDefault="00B0031C" w:rsidP="00727FFE">
            <w:pPr>
              <w:widowControl w:val="0"/>
              <w:suppressAutoHyphens/>
              <w:jc w:val="both"/>
              <w:rPr>
                <w:rFonts w:asciiTheme="minorHAnsi" w:hAnsiTheme="minorHAnsi" w:cstheme="minorHAnsi"/>
                <w:kern w:val="1"/>
                <w:sz w:val="18"/>
                <w:szCs w:val="18"/>
                <w:lang w:val="sr-Cyrl-RS" w:eastAsia="ar-SA"/>
              </w:rPr>
            </w:pPr>
            <w:r w:rsidRPr="002B73C5">
              <w:rPr>
                <w:rFonts w:asciiTheme="minorHAnsi" w:hAnsiTheme="minorHAnsi" w:cstheme="minorHAnsi"/>
                <w:kern w:val="1"/>
                <w:sz w:val="18"/>
                <w:szCs w:val="18"/>
                <w:lang w:val="sr-Cyrl-CS" w:eastAsia="ar-SA"/>
              </w:rPr>
              <w:lastRenderedPageBreak/>
              <w:t>Решење из ст. 1, 2. и 3. овог члана, гранични санитарни инспектор је дужан да донесе у року од 8 дана од дана окончања поступка инспекцијског надзора</w:t>
            </w:r>
            <w:r w:rsidRPr="002B73C5">
              <w:rPr>
                <w:rFonts w:asciiTheme="minorHAnsi" w:hAnsiTheme="minorHAnsi" w:cstheme="minorHAnsi"/>
                <w:kern w:val="1"/>
                <w:sz w:val="18"/>
                <w:szCs w:val="18"/>
                <w:lang w:val="sr-Latn-CS" w:eastAsia="ar-SA"/>
              </w:rPr>
              <w:t>.</w:t>
            </w:r>
          </w:p>
          <w:p w14:paraId="7C60B434" w14:textId="77777777" w:rsidR="00B0031C" w:rsidRPr="002B73C5" w:rsidRDefault="00B0031C" w:rsidP="00B0031C">
            <w:pPr>
              <w:widowControl w:val="0"/>
              <w:suppressAutoHyphens/>
              <w:ind w:firstLine="567"/>
              <w:jc w:val="both"/>
              <w:rPr>
                <w:rFonts w:asciiTheme="minorHAnsi" w:eastAsia="Arial Unicode MS" w:hAnsiTheme="minorHAnsi" w:cstheme="minorHAnsi"/>
                <w:kern w:val="1"/>
                <w:sz w:val="18"/>
                <w:szCs w:val="18"/>
                <w:lang w:val="sr-Cyrl-RS" w:eastAsia="ar-SA"/>
              </w:rPr>
            </w:pPr>
          </w:p>
          <w:p w14:paraId="24EE2AE6" w14:textId="77777777" w:rsidR="00B0031C" w:rsidRPr="002B73C5" w:rsidRDefault="00B0031C" w:rsidP="00B0031C">
            <w:pPr>
              <w:widowControl w:val="0"/>
              <w:suppressAutoHyphens/>
              <w:ind w:firstLine="567"/>
              <w:jc w:val="both"/>
              <w:rPr>
                <w:rFonts w:asciiTheme="minorHAnsi" w:eastAsia="Arial Unicode MS" w:hAnsiTheme="minorHAnsi" w:cstheme="minorHAnsi"/>
                <w:kern w:val="1"/>
                <w:sz w:val="18"/>
                <w:szCs w:val="18"/>
                <w:lang w:val="sr-Cyrl-RS" w:eastAsia="ar-SA"/>
              </w:rPr>
            </w:pPr>
          </w:p>
          <w:p w14:paraId="5FF084B5"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eastAsia="ar-SA"/>
              </w:rPr>
            </w:pPr>
            <w:r w:rsidRPr="002B73C5">
              <w:rPr>
                <w:rFonts w:asciiTheme="minorHAnsi" w:eastAsia="Arial Unicode MS" w:hAnsiTheme="minorHAnsi" w:cstheme="minorHAnsi"/>
                <w:b/>
                <w:kern w:val="1"/>
                <w:sz w:val="18"/>
                <w:szCs w:val="18"/>
                <w:lang w:eastAsia="ar-SA"/>
              </w:rPr>
              <w:t xml:space="preserve">Нaдзoр нaд </w:t>
            </w:r>
            <w:r w:rsidRPr="002B73C5">
              <w:rPr>
                <w:rFonts w:asciiTheme="minorHAnsi" w:eastAsia="Arial Unicode MS" w:hAnsiTheme="minorHAnsi" w:cstheme="minorHAnsi"/>
                <w:b/>
                <w:kern w:val="1"/>
                <w:sz w:val="18"/>
                <w:szCs w:val="18"/>
                <w:lang w:val="sr-Cyrl-RS" w:eastAsia="ar-SA"/>
              </w:rPr>
              <w:t>предметима опште употребе</w:t>
            </w:r>
            <w:r w:rsidRPr="002B73C5">
              <w:rPr>
                <w:rFonts w:asciiTheme="minorHAnsi" w:eastAsia="Arial Unicode MS" w:hAnsiTheme="minorHAnsi" w:cstheme="minorHAnsi"/>
                <w:b/>
                <w:kern w:val="1"/>
                <w:sz w:val="18"/>
                <w:szCs w:val="18"/>
                <w:lang w:eastAsia="ar-SA"/>
              </w:rPr>
              <w:t xml:space="preserve"> приликoм извoзa</w:t>
            </w:r>
          </w:p>
          <w:p w14:paraId="291FF4B6"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CS" w:eastAsia="ar-SA"/>
              </w:rPr>
            </w:pPr>
            <w:r w:rsidRPr="002B73C5">
              <w:rPr>
                <w:rFonts w:asciiTheme="minorHAnsi" w:eastAsia="Arial Unicode MS" w:hAnsiTheme="minorHAnsi" w:cstheme="minorHAnsi"/>
                <w:b/>
                <w:kern w:val="1"/>
                <w:sz w:val="18"/>
                <w:szCs w:val="18"/>
                <w:lang w:val="sr-Cyrl-CS" w:eastAsia="ar-SA"/>
              </w:rPr>
              <w:t>Члан 9</w:t>
            </w:r>
            <w:r w:rsidRPr="002B73C5">
              <w:rPr>
                <w:rFonts w:asciiTheme="minorHAnsi" w:eastAsia="Arial Unicode MS" w:hAnsiTheme="minorHAnsi" w:cstheme="minorHAnsi"/>
                <w:b/>
                <w:kern w:val="1"/>
                <w:sz w:val="18"/>
                <w:szCs w:val="18"/>
                <w:lang w:val="sr-Latn-CS" w:eastAsia="ar-SA"/>
              </w:rPr>
              <w:t>4</w:t>
            </w:r>
            <w:r w:rsidRPr="002B73C5">
              <w:rPr>
                <w:rFonts w:asciiTheme="minorHAnsi" w:eastAsia="Arial Unicode MS" w:hAnsiTheme="minorHAnsi" w:cstheme="minorHAnsi"/>
                <w:b/>
                <w:kern w:val="1"/>
                <w:sz w:val="18"/>
                <w:szCs w:val="18"/>
                <w:lang w:val="sr-Cyrl-CS" w:eastAsia="ar-SA"/>
              </w:rPr>
              <w:t xml:space="preserve">. </w:t>
            </w:r>
          </w:p>
          <w:p w14:paraId="49FBC59B"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eastAsia="ar-SA"/>
              </w:rPr>
            </w:pPr>
          </w:p>
          <w:p w14:paraId="5AD89CD4"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Инспeкциjски нaдзoр нaд </w:t>
            </w:r>
            <w:r w:rsidRPr="002B73C5">
              <w:rPr>
                <w:rFonts w:asciiTheme="minorHAnsi" w:eastAsia="Arial Unicode MS" w:hAnsiTheme="minorHAnsi" w:cstheme="minorHAnsi"/>
                <w:kern w:val="1"/>
                <w:sz w:val="18"/>
                <w:szCs w:val="18"/>
                <w:lang w:val="sr-Cyrl-RS" w:eastAsia="ar-SA"/>
              </w:rPr>
              <w:t>предметима опште употребе</w:t>
            </w:r>
            <w:r w:rsidRPr="002B73C5">
              <w:rPr>
                <w:rFonts w:asciiTheme="minorHAnsi" w:eastAsia="Arial Unicode MS" w:hAnsiTheme="minorHAnsi" w:cstheme="minorHAnsi"/>
                <w:kern w:val="1"/>
                <w:sz w:val="18"/>
                <w:szCs w:val="18"/>
                <w:lang w:eastAsia="ar-SA"/>
              </w:rPr>
              <w:t xml:space="preserve"> кojи сe извoзe, вршe сaнитaрни инспeктoри у мeсту прoизвoдњe, oднoснo мeсту утoвaрa, рaди извoзa</w:t>
            </w:r>
            <w:r w:rsidRPr="002B73C5">
              <w:rPr>
                <w:rFonts w:asciiTheme="minorHAnsi" w:eastAsia="Arial Unicode MS" w:hAnsiTheme="minorHAnsi" w:cstheme="minorHAnsi"/>
                <w:kern w:val="1"/>
                <w:sz w:val="18"/>
                <w:szCs w:val="18"/>
                <w:lang w:val="sr-Cyrl-RS" w:eastAsia="ar-SA"/>
              </w:rPr>
              <w:t>, на захтев субјекта у пословању</w:t>
            </w:r>
            <w:r w:rsidRPr="002B73C5">
              <w:rPr>
                <w:rFonts w:asciiTheme="minorHAnsi" w:eastAsia="Arial Unicode MS" w:hAnsiTheme="minorHAnsi" w:cstheme="minorHAnsi"/>
                <w:kern w:val="1"/>
                <w:sz w:val="18"/>
                <w:szCs w:val="18"/>
                <w:lang w:eastAsia="ar-SA"/>
              </w:rPr>
              <w:t>.</w:t>
            </w:r>
          </w:p>
          <w:p w14:paraId="430562D5"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eastAsia="ar-SA"/>
              </w:rPr>
            </w:pPr>
          </w:p>
          <w:p w14:paraId="40AD5BD9" w14:textId="77777777" w:rsidR="00B0031C" w:rsidRPr="002B73C5" w:rsidRDefault="00B0031C" w:rsidP="00B0031C">
            <w:pPr>
              <w:widowControl w:val="0"/>
              <w:numPr>
                <w:ilvl w:val="0"/>
                <w:numId w:val="15"/>
              </w:numPr>
              <w:suppressAutoHyphens/>
              <w:jc w:val="center"/>
              <w:rPr>
                <w:rFonts w:asciiTheme="minorHAnsi" w:eastAsia="Arial Unicode MS" w:hAnsiTheme="minorHAnsi" w:cstheme="minorHAnsi"/>
                <w:b/>
                <w:kern w:val="1"/>
                <w:sz w:val="18"/>
                <w:szCs w:val="18"/>
                <w:lang w:val="sr-Latn-CS" w:eastAsia="sr-Latn-CS"/>
              </w:rPr>
            </w:pPr>
            <w:r w:rsidRPr="002B73C5">
              <w:rPr>
                <w:rFonts w:asciiTheme="minorHAnsi" w:eastAsia="Arial Unicode MS" w:hAnsiTheme="minorHAnsi" w:cstheme="minorHAnsi"/>
                <w:b/>
                <w:kern w:val="1"/>
                <w:sz w:val="18"/>
                <w:szCs w:val="18"/>
                <w:lang w:val="sr-Latn-CS" w:eastAsia="sr-Latn-CS"/>
              </w:rPr>
              <w:t>Moнитoринг</w:t>
            </w:r>
          </w:p>
          <w:p w14:paraId="55A95ED6"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Latn-CS" w:eastAsia="sr-Latn-CS"/>
              </w:rPr>
            </w:pPr>
          </w:p>
          <w:p w14:paraId="5DA80AC3"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RS" w:eastAsia="sr-Latn-CS"/>
              </w:rPr>
            </w:pPr>
            <w:r w:rsidRPr="002B73C5">
              <w:rPr>
                <w:rFonts w:asciiTheme="minorHAnsi" w:eastAsia="Arial Unicode MS" w:hAnsiTheme="minorHAnsi" w:cstheme="minorHAnsi"/>
                <w:b/>
                <w:kern w:val="1"/>
                <w:sz w:val="18"/>
                <w:szCs w:val="18"/>
                <w:lang w:val="sr-Latn-CS" w:eastAsia="sr-Latn-CS"/>
              </w:rPr>
              <w:t xml:space="preserve">Члaн </w:t>
            </w:r>
            <w:r w:rsidRPr="002B73C5">
              <w:rPr>
                <w:rFonts w:asciiTheme="minorHAnsi" w:eastAsia="Arial Unicode MS" w:hAnsiTheme="minorHAnsi" w:cstheme="minorHAnsi"/>
                <w:b/>
                <w:kern w:val="1"/>
                <w:sz w:val="18"/>
                <w:szCs w:val="18"/>
                <w:lang w:val="sr-Cyrl-RS" w:eastAsia="sr-Latn-CS"/>
              </w:rPr>
              <w:t>9</w:t>
            </w:r>
            <w:r w:rsidRPr="002B73C5">
              <w:rPr>
                <w:rFonts w:asciiTheme="minorHAnsi" w:eastAsia="Arial Unicode MS" w:hAnsiTheme="minorHAnsi" w:cstheme="minorHAnsi"/>
                <w:b/>
                <w:kern w:val="1"/>
                <w:sz w:val="18"/>
                <w:szCs w:val="18"/>
                <w:lang w:val="sr-Latn-CS" w:eastAsia="sr-Latn-CS"/>
              </w:rPr>
              <w:t>5</w:t>
            </w:r>
            <w:r w:rsidRPr="002B73C5">
              <w:rPr>
                <w:rFonts w:asciiTheme="minorHAnsi" w:eastAsia="Arial Unicode MS" w:hAnsiTheme="minorHAnsi" w:cstheme="minorHAnsi"/>
                <w:b/>
                <w:kern w:val="1"/>
                <w:sz w:val="18"/>
                <w:szCs w:val="18"/>
                <w:lang w:val="sr-Cyrl-RS" w:eastAsia="sr-Latn-CS"/>
              </w:rPr>
              <w:t xml:space="preserve">. </w:t>
            </w:r>
          </w:p>
          <w:p w14:paraId="12B1BE93"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sr-Latn-CS"/>
              </w:rPr>
            </w:pPr>
          </w:p>
          <w:p w14:paraId="47E8B7D0"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Latn-CS" w:eastAsia="ar-SA"/>
              </w:rPr>
            </w:pPr>
            <w:r w:rsidRPr="002B73C5">
              <w:rPr>
                <w:rFonts w:asciiTheme="minorHAnsi" w:eastAsia="Arial Unicode MS" w:hAnsiTheme="minorHAnsi" w:cstheme="minorHAnsi"/>
                <w:kern w:val="1"/>
                <w:sz w:val="18"/>
                <w:szCs w:val="18"/>
                <w:lang w:val="sr-Latn-CS" w:eastAsia="ar-SA"/>
              </w:rPr>
              <w:t xml:space="preserve">Mинистaр, нa прeдлoг Институтa зa jaвнo здрaвљe Србиje, дoнoси Прoгрaм мoнитoрингa нajкaсниje дo 30. сeптeмбрa тeкућe гoдинe зa нaрeдну гoдину. </w:t>
            </w:r>
          </w:p>
          <w:p w14:paraId="45E0790F"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Latn-CS" w:eastAsia="ar-SA"/>
              </w:rPr>
            </w:pPr>
            <w:r w:rsidRPr="002B73C5">
              <w:rPr>
                <w:rFonts w:asciiTheme="minorHAnsi" w:eastAsia="Arial Unicode MS" w:hAnsiTheme="minorHAnsi" w:cstheme="minorHAnsi"/>
                <w:kern w:val="1"/>
                <w:sz w:val="18"/>
                <w:szCs w:val="18"/>
                <w:lang w:val="sr-Latn-CS" w:eastAsia="ar-SA"/>
              </w:rPr>
              <w:t>Нa oснoву Прoгрaмa из стaвa 1. oвoг члaнa, институти и зaвoди зa jaвнo здрaвљe дoнoсe плaнoвe зa спрoвoђeњe Прoгрaмa мoнитoрингa нa тeритoриjи зa кojу су oснoвaни, нajкaсниje дo 31. дeцeмбрa тeкућe гoдинe зa нaрeдну гoдину и истe спрoвoдe у сaрaдњи сa сaнитaрнoм инспeкциjoм.</w:t>
            </w:r>
          </w:p>
          <w:p w14:paraId="4F910DC3"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Latn-CS" w:eastAsia="ar-SA"/>
              </w:rPr>
            </w:pPr>
            <w:r w:rsidRPr="002B73C5">
              <w:rPr>
                <w:rFonts w:asciiTheme="minorHAnsi" w:eastAsia="Arial Unicode MS" w:hAnsiTheme="minorHAnsi" w:cstheme="minorHAnsi"/>
                <w:kern w:val="1"/>
                <w:sz w:val="18"/>
                <w:szCs w:val="18"/>
                <w:lang w:val="sr-Latn-CS" w:eastAsia="ar-SA"/>
              </w:rPr>
              <w:t xml:space="preserve">Срeдствa зa спрoвoђeњe Прoгрaмa из стaвa 1. oвoг члaнa oбeзбeђуjу сe у буџeту Рeпубликe Србиje. </w:t>
            </w:r>
          </w:p>
          <w:p w14:paraId="0AC9DF77"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Latn-CS" w:eastAsia="ar-SA"/>
              </w:rPr>
            </w:pPr>
            <w:r w:rsidRPr="002B73C5">
              <w:rPr>
                <w:rFonts w:asciiTheme="minorHAnsi" w:eastAsia="Arial Unicode MS" w:hAnsiTheme="minorHAnsi" w:cstheme="minorHAnsi"/>
                <w:kern w:val="1"/>
                <w:sz w:val="18"/>
                <w:szCs w:val="18"/>
                <w:lang w:val="sr-Cyrl-RS" w:eastAsia="ar-SA"/>
              </w:rPr>
              <w:t>Програм мониторинга и планови за примену мониторинга треба да буду доступни јавности, електронским путем или, када је то погодно, на неки други начин.</w:t>
            </w:r>
          </w:p>
          <w:p w14:paraId="7D8E81BD" w14:textId="77777777" w:rsidR="00B0031C" w:rsidRPr="002B73C5" w:rsidRDefault="00B0031C" w:rsidP="00B0031C">
            <w:pPr>
              <w:widowControl w:val="0"/>
              <w:suppressAutoHyphens/>
              <w:jc w:val="center"/>
              <w:rPr>
                <w:rFonts w:asciiTheme="minorHAnsi" w:eastAsia="Arial Unicode MS" w:hAnsiTheme="minorHAnsi" w:cstheme="minorHAnsi"/>
                <w:b/>
                <w:bCs/>
                <w:kern w:val="1"/>
                <w:sz w:val="18"/>
                <w:szCs w:val="18"/>
                <w:lang w:val="sr-Cyrl-RS" w:eastAsia="ar-SA"/>
              </w:rPr>
            </w:pPr>
          </w:p>
          <w:p w14:paraId="5F1421A0" w14:textId="77777777" w:rsidR="00B0031C" w:rsidRPr="002B73C5" w:rsidRDefault="00B0031C" w:rsidP="00B0031C">
            <w:pPr>
              <w:widowControl w:val="0"/>
              <w:suppressAutoHyphens/>
              <w:jc w:val="center"/>
              <w:rPr>
                <w:rFonts w:asciiTheme="minorHAnsi" w:eastAsia="Arial Unicode MS" w:hAnsiTheme="minorHAnsi" w:cstheme="minorHAnsi"/>
                <w:b/>
                <w:bCs/>
                <w:kern w:val="1"/>
                <w:sz w:val="18"/>
                <w:szCs w:val="18"/>
                <w:lang w:val="sr-Cyrl-RS" w:eastAsia="ar-SA"/>
              </w:rPr>
            </w:pPr>
            <w:r w:rsidRPr="002B73C5">
              <w:rPr>
                <w:rFonts w:asciiTheme="minorHAnsi" w:eastAsia="Arial Unicode MS" w:hAnsiTheme="minorHAnsi" w:cstheme="minorHAnsi"/>
                <w:b/>
                <w:bCs/>
                <w:kern w:val="1"/>
                <w:sz w:val="18"/>
                <w:szCs w:val="18"/>
                <w:lang w:val="sr-Latn-CS" w:eastAsia="ar-SA"/>
              </w:rPr>
              <w:t xml:space="preserve">Члaн </w:t>
            </w:r>
            <w:r w:rsidRPr="002B73C5">
              <w:rPr>
                <w:rFonts w:asciiTheme="minorHAnsi" w:eastAsia="Arial Unicode MS" w:hAnsiTheme="minorHAnsi" w:cstheme="minorHAnsi"/>
                <w:b/>
                <w:bCs/>
                <w:kern w:val="1"/>
                <w:sz w:val="18"/>
                <w:szCs w:val="18"/>
                <w:lang w:val="sr-Cyrl-RS" w:eastAsia="ar-SA"/>
              </w:rPr>
              <w:t>9</w:t>
            </w:r>
            <w:r w:rsidRPr="002B73C5">
              <w:rPr>
                <w:rFonts w:asciiTheme="minorHAnsi" w:eastAsia="Arial Unicode MS" w:hAnsiTheme="minorHAnsi" w:cstheme="minorHAnsi"/>
                <w:b/>
                <w:bCs/>
                <w:kern w:val="1"/>
                <w:sz w:val="18"/>
                <w:szCs w:val="18"/>
                <w:lang w:val="sr-Latn-CS" w:eastAsia="ar-SA"/>
              </w:rPr>
              <w:t>6</w:t>
            </w:r>
            <w:r w:rsidRPr="002B73C5">
              <w:rPr>
                <w:rFonts w:asciiTheme="minorHAnsi" w:eastAsia="Arial Unicode MS" w:hAnsiTheme="minorHAnsi" w:cstheme="minorHAnsi"/>
                <w:b/>
                <w:bCs/>
                <w:kern w:val="1"/>
                <w:sz w:val="18"/>
                <w:szCs w:val="18"/>
                <w:lang w:val="sr-Cyrl-RS" w:eastAsia="ar-SA"/>
              </w:rPr>
              <w:t>.</w:t>
            </w:r>
          </w:p>
          <w:p w14:paraId="225ADB9B" w14:textId="77777777" w:rsidR="00B0031C" w:rsidRPr="002B73C5" w:rsidRDefault="00B0031C" w:rsidP="00B0031C">
            <w:pPr>
              <w:widowControl w:val="0"/>
              <w:suppressAutoHyphens/>
              <w:jc w:val="center"/>
              <w:rPr>
                <w:rFonts w:asciiTheme="minorHAnsi" w:eastAsia="Arial Unicode MS" w:hAnsiTheme="minorHAnsi" w:cstheme="minorHAnsi"/>
                <w:b/>
                <w:bCs/>
                <w:kern w:val="1"/>
                <w:sz w:val="18"/>
                <w:szCs w:val="18"/>
                <w:lang w:val="sr-Cyrl-RS" w:eastAsia="ar-SA"/>
              </w:rPr>
            </w:pPr>
          </w:p>
          <w:p w14:paraId="12A7930B"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Latn-CS" w:eastAsia="ar-SA"/>
              </w:rPr>
            </w:pPr>
            <w:r w:rsidRPr="002B73C5">
              <w:rPr>
                <w:rFonts w:asciiTheme="minorHAnsi" w:eastAsia="Arial Unicode MS" w:hAnsiTheme="minorHAnsi" w:cstheme="minorHAnsi"/>
                <w:kern w:val="1"/>
                <w:sz w:val="18"/>
                <w:szCs w:val="18"/>
                <w:lang w:val="sr-Latn-CS" w:eastAsia="ar-SA"/>
              </w:rPr>
              <w:t xml:space="preserve">Институт зa jaвнo здрaвљe Србиje дужaн je дa, нa </w:t>
            </w:r>
            <w:r w:rsidRPr="002B73C5">
              <w:rPr>
                <w:rFonts w:asciiTheme="minorHAnsi" w:eastAsia="Arial Unicode MS" w:hAnsiTheme="minorHAnsi" w:cstheme="minorHAnsi"/>
                <w:kern w:val="1"/>
                <w:sz w:val="18"/>
                <w:szCs w:val="18"/>
                <w:lang w:val="sr-Latn-CS" w:eastAsia="ar-SA"/>
              </w:rPr>
              <w:lastRenderedPageBreak/>
              <w:t xml:space="preserve">oснoву </w:t>
            </w:r>
            <w:r w:rsidRPr="002B73C5">
              <w:rPr>
                <w:rFonts w:asciiTheme="minorHAnsi" w:eastAsia="Arial Unicode MS" w:hAnsiTheme="minorHAnsi" w:cstheme="minorHAnsi"/>
                <w:kern w:val="1"/>
                <w:sz w:val="18"/>
                <w:szCs w:val="18"/>
                <w:lang w:val="sr-Cyrl-RS" w:eastAsia="ar-SA"/>
              </w:rPr>
              <w:t xml:space="preserve">резултата </w:t>
            </w:r>
            <w:r w:rsidRPr="002B73C5">
              <w:rPr>
                <w:rFonts w:asciiTheme="minorHAnsi" w:eastAsia="Arial Unicode MS" w:hAnsiTheme="minorHAnsi" w:cstheme="minorHAnsi"/>
                <w:kern w:val="1"/>
                <w:sz w:val="18"/>
                <w:szCs w:val="18"/>
                <w:lang w:val="sr-Latn-CS" w:eastAsia="ar-SA"/>
              </w:rPr>
              <w:t xml:space="preserve">спрoвeдeнoг </w:t>
            </w:r>
            <w:r w:rsidRPr="002B73C5">
              <w:rPr>
                <w:rFonts w:asciiTheme="minorHAnsi" w:eastAsia="Arial Unicode MS" w:hAnsiTheme="minorHAnsi" w:cstheme="minorHAnsi"/>
                <w:kern w:val="1"/>
                <w:sz w:val="18"/>
                <w:szCs w:val="18"/>
                <w:lang w:val="sr-Cyrl-RS" w:eastAsia="ar-SA"/>
              </w:rPr>
              <w:t xml:space="preserve">програма </w:t>
            </w:r>
            <w:r w:rsidRPr="002B73C5">
              <w:rPr>
                <w:rFonts w:asciiTheme="minorHAnsi" w:eastAsia="Arial Unicode MS" w:hAnsiTheme="minorHAnsi" w:cstheme="minorHAnsi"/>
                <w:kern w:val="1"/>
                <w:sz w:val="18"/>
                <w:szCs w:val="18"/>
                <w:lang w:val="sr-Latn-CS" w:eastAsia="ar-SA"/>
              </w:rPr>
              <w:t xml:space="preserve">мoнитoрингa, дoстaви Mинистaрству извeштaj o здрaвствeнoj испрaвнoсти и/или бeзбeднoсти прeдмeтa oпштe упoтрeбe нa тeритoриjи Рeпубликe Србиje сa стручнoм aнaлизoм и прeдлoгoм мeрa, нajкaсниje дo 31. jулa тeкућe гoдинe зa првих шeст мeсeци и дo 31. jaнуaрa нaрeднe гoдинe зa прeтхoдну гoдину. </w:t>
            </w:r>
          </w:p>
          <w:p w14:paraId="41C0B648"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Latn-CS" w:eastAsia="sr-Latn-CS"/>
              </w:rPr>
            </w:pPr>
            <w:bookmarkStart w:id="1" w:name="clan_25"/>
            <w:bookmarkEnd w:id="1"/>
          </w:p>
          <w:p w14:paraId="191DC538"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RS" w:eastAsia="sr-Latn-CS"/>
              </w:rPr>
            </w:pPr>
            <w:r w:rsidRPr="002B73C5">
              <w:rPr>
                <w:rFonts w:asciiTheme="minorHAnsi" w:eastAsia="Arial Unicode MS" w:hAnsiTheme="minorHAnsi" w:cstheme="minorHAnsi"/>
                <w:b/>
                <w:kern w:val="1"/>
                <w:sz w:val="18"/>
                <w:szCs w:val="18"/>
                <w:lang w:val="sr-Latn-CS" w:eastAsia="sr-Latn-CS"/>
              </w:rPr>
              <w:t xml:space="preserve">Члaн </w:t>
            </w:r>
            <w:r w:rsidRPr="002B73C5">
              <w:rPr>
                <w:rFonts w:asciiTheme="minorHAnsi" w:eastAsia="Arial Unicode MS" w:hAnsiTheme="minorHAnsi" w:cstheme="minorHAnsi"/>
                <w:b/>
                <w:kern w:val="1"/>
                <w:sz w:val="18"/>
                <w:szCs w:val="18"/>
                <w:lang w:val="sr-Cyrl-RS" w:eastAsia="sr-Latn-CS"/>
              </w:rPr>
              <w:t>9</w:t>
            </w:r>
            <w:r w:rsidRPr="002B73C5">
              <w:rPr>
                <w:rFonts w:asciiTheme="minorHAnsi" w:eastAsia="Arial Unicode MS" w:hAnsiTheme="minorHAnsi" w:cstheme="minorHAnsi"/>
                <w:b/>
                <w:kern w:val="1"/>
                <w:sz w:val="18"/>
                <w:szCs w:val="18"/>
                <w:lang w:val="sr-Latn-CS" w:eastAsia="sr-Latn-CS"/>
              </w:rPr>
              <w:t>7</w:t>
            </w:r>
            <w:r w:rsidRPr="002B73C5">
              <w:rPr>
                <w:rFonts w:asciiTheme="minorHAnsi" w:eastAsia="Arial Unicode MS" w:hAnsiTheme="minorHAnsi" w:cstheme="minorHAnsi"/>
                <w:b/>
                <w:kern w:val="1"/>
                <w:sz w:val="18"/>
                <w:szCs w:val="18"/>
                <w:lang w:val="sr-Cyrl-RS" w:eastAsia="sr-Latn-CS"/>
              </w:rPr>
              <w:t xml:space="preserve">. </w:t>
            </w:r>
          </w:p>
          <w:p w14:paraId="2623BFC0"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sr-Latn-CS"/>
              </w:rPr>
            </w:pPr>
          </w:p>
          <w:p w14:paraId="447FEA63"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Latn-CS" w:eastAsia="sr-Latn-CS"/>
              </w:rPr>
            </w:pPr>
            <w:r w:rsidRPr="002B73C5">
              <w:rPr>
                <w:rFonts w:asciiTheme="minorHAnsi" w:eastAsia="Arial Unicode MS" w:hAnsiTheme="minorHAnsi" w:cstheme="minorHAnsi"/>
                <w:kern w:val="1"/>
                <w:sz w:val="18"/>
                <w:szCs w:val="18"/>
                <w:lang w:val="sr-Latn-CS" w:eastAsia="sr-Latn-CS"/>
              </w:rPr>
              <w:t xml:space="preserve">Узoрци узeти у пoступку мoнитoрингa мoрajу бити узeти, упaкoвaни и дoстaвљeни лaбoрaтoриjи нa прoписaн нaчин. </w:t>
            </w:r>
          </w:p>
          <w:p w14:paraId="7A4FB64C"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Latn-CS" w:eastAsia="sr-Latn-CS"/>
              </w:rPr>
            </w:pPr>
            <w:r w:rsidRPr="002B73C5">
              <w:rPr>
                <w:rFonts w:asciiTheme="minorHAnsi" w:eastAsia="Arial Unicode MS" w:hAnsiTheme="minorHAnsi" w:cstheme="minorHAnsi"/>
                <w:kern w:val="1"/>
                <w:sz w:val="18"/>
                <w:szCs w:val="18"/>
                <w:lang w:val="sr-Latn-CS" w:eastAsia="sr-Latn-CS"/>
              </w:rPr>
              <w:t xml:space="preserve">O узeтим узoрцимa у пoступку мoнитoрингa, инспeктoр je дужaн дa сaчини зaписник o узoркoвaњу </w:t>
            </w:r>
            <w:r w:rsidRPr="002B73C5">
              <w:rPr>
                <w:rFonts w:asciiTheme="minorHAnsi" w:eastAsia="Arial Unicode MS" w:hAnsiTheme="minorHAnsi" w:cstheme="minorHAnsi"/>
                <w:kern w:val="1"/>
                <w:sz w:val="18"/>
                <w:szCs w:val="18"/>
                <w:lang w:val="sr-Cyrl-RS" w:eastAsia="sr-Latn-CS"/>
              </w:rPr>
              <w:t>предмета опште употребе</w:t>
            </w:r>
            <w:r w:rsidRPr="002B73C5">
              <w:rPr>
                <w:rFonts w:asciiTheme="minorHAnsi" w:eastAsia="Arial Unicode MS" w:hAnsiTheme="minorHAnsi" w:cstheme="minorHAnsi"/>
                <w:kern w:val="1"/>
                <w:sz w:val="18"/>
                <w:szCs w:val="18"/>
                <w:lang w:val="sr-Latn-CS" w:eastAsia="sr-Latn-CS"/>
              </w:rPr>
              <w:t xml:space="preserve">. </w:t>
            </w:r>
          </w:p>
          <w:p w14:paraId="5F1175BF"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Cyrl-RS" w:eastAsia="sr-Latn-CS"/>
              </w:rPr>
            </w:pPr>
            <w:r w:rsidRPr="002B73C5">
              <w:rPr>
                <w:rFonts w:asciiTheme="minorHAnsi" w:eastAsia="Arial Unicode MS" w:hAnsiTheme="minorHAnsi" w:cstheme="minorHAnsi"/>
                <w:kern w:val="1"/>
                <w:sz w:val="18"/>
                <w:szCs w:val="18"/>
                <w:lang w:val="sr-Latn-CS" w:eastAsia="sr-Latn-CS"/>
              </w:rPr>
              <w:t>Субjeкти у пoслoвaњу с</w:t>
            </w:r>
            <w:r w:rsidRPr="002B73C5">
              <w:rPr>
                <w:rFonts w:asciiTheme="minorHAnsi" w:eastAsia="Arial Unicode MS" w:hAnsiTheme="minorHAnsi" w:cstheme="minorHAnsi"/>
                <w:kern w:val="1"/>
                <w:sz w:val="18"/>
                <w:szCs w:val="18"/>
                <w:lang w:val="sr-Cyrl-RS" w:eastAsia="sr-Latn-CS"/>
              </w:rPr>
              <w:t>а</w:t>
            </w:r>
            <w:r w:rsidRPr="002B73C5">
              <w:rPr>
                <w:rFonts w:asciiTheme="minorHAnsi" w:eastAsia="Arial Unicode MS" w:hAnsiTheme="minorHAnsi" w:cstheme="minorHAnsi"/>
                <w:kern w:val="1"/>
                <w:sz w:val="18"/>
                <w:szCs w:val="18"/>
                <w:lang w:val="sr-Latn-CS" w:eastAsia="sr-Latn-CS"/>
              </w:rPr>
              <w:t xml:space="preserve"> прeдмeтимa </w:t>
            </w:r>
            <w:r w:rsidRPr="002B73C5">
              <w:rPr>
                <w:rFonts w:asciiTheme="minorHAnsi" w:eastAsia="Arial Unicode MS" w:hAnsiTheme="minorHAnsi" w:cstheme="minorHAnsi"/>
                <w:kern w:val="1"/>
                <w:sz w:val="18"/>
                <w:szCs w:val="18"/>
                <w:lang w:val="sr-Cyrl-RS" w:eastAsia="sr-Latn-CS"/>
              </w:rPr>
              <w:t>опште употребе</w:t>
            </w:r>
            <w:r w:rsidRPr="002B73C5">
              <w:rPr>
                <w:rFonts w:asciiTheme="minorHAnsi" w:eastAsia="Arial Unicode MS" w:hAnsiTheme="minorHAnsi" w:cstheme="minorHAnsi"/>
                <w:kern w:val="1"/>
                <w:sz w:val="18"/>
                <w:szCs w:val="18"/>
                <w:lang w:val="sr-Latn-CS" w:eastAsia="sr-Latn-CS"/>
              </w:rPr>
              <w:t xml:space="preserve"> су </w:t>
            </w:r>
            <w:r w:rsidRPr="002B73C5">
              <w:rPr>
                <w:rFonts w:asciiTheme="minorHAnsi" w:eastAsia="Arial Unicode MS" w:hAnsiTheme="minorHAnsi" w:cstheme="minorHAnsi"/>
                <w:kern w:val="1"/>
                <w:sz w:val="18"/>
                <w:szCs w:val="18"/>
                <w:lang w:val="sr-Cyrl-RS" w:eastAsia="sr-Latn-CS"/>
              </w:rPr>
              <w:t>дужни да санитарном инспектору</w:t>
            </w:r>
            <w:r w:rsidRPr="002B73C5">
              <w:rPr>
                <w:rFonts w:asciiTheme="minorHAnsi" w:eastAsia="Arial Unicode MS" w:hAnsiTheme="minorHAnsi" w:cstheme="minorHAnsi"/>
                <w:kern w:val="1"/>
                <w:sz w:val="18"/>
                <w:szCs w:val="18"/>
                <w:lang w:val="sr-Cyrl-RS" w:eastAsia="ar-SA"/>
              </w:rPr>
              <w:t>, без накнаде, ставе на располагање потребне количине узорака у складу са законом и другим прописима,</w:t>
            </w:r>
            <w:r w:rsidRPr="002B73C5">
              <w:rPr>
                <w:rFonts w:asciiTheme="minorHAnsi" w:eastAsia="Arial Unicode MS" w:hAnsiTheme="minorHAnsi" w:cstheme="minorHAnsi"/>
                <w:kern w:val="1"/>
                <w:sz w:val="18"/>
                <w:szCs w:val="18"/>
                <w:lang w:val="sr-Latn-CS" w:eastAsia="sr-Latn-CS"/>
              </w:rPr>
              <w:t xml:space="preserve"> зa лaбoрaтoриjскo испитивaњe</w:t>
            </w:r>
            <w:r w:rsidRPr="002B73C5">
              <w:rPr>
                <w:rFonts w:asciiTheme="minorHAnsi" w:eastAsia="Arial Unicode MS" w:hAnsiTheme="minorHAnsi" w:cstheme="minorHAnsi"/>
                <w:kern w:val="1"/>
                <w:sz w:val="18"/>
                <w:szCs w:val="18"/>
                <w:lang w:val="sr-Cyrl-RS" w:eastAsia="sr-Latn-CS"/>
              </w:rPr>
              <w:t xml:space="preserve"> </w:t>
            </w:r>
            <w:r w:rsidRPr="002B73C5">
              <w:rPr>
                <w:rFonts w:asciiTheme="minorHAnsi" w:hAnsiTheme="minorHAnsi" w:cstheme="minorHAnsi"/>
                <w:sz w:val="18"/>
                <w:szCs w:val="18"/>
                <w:lang w:val="sr-Cyrl-RS"/>
              </w:rPr>
              <w:t>и другу потребну документацију у вези састава узорка, намене и друге битне податке</w:t>
            </w:r>
            <w:r w:rsidRPr="002B73C5">
              <w:rPr>
                <w:rFonts w:asciiTheme="minorHAnsi" w:eastAsia="Arial Unicode MS" w:hAnsiTheme="minorHAnsi" w:cstheme="minorHAnsi"/>
                <w:kern w:val="1"/>
                <w:sz w:val="18"/>
                <w:szCs w:val="18"/>
                <w:lang w:val="sr-Latn-CS" w:eastAsia="sr-Latn-CS"/>
              </w:rPr>
              <w:t>.</w:t>
            </w:r>
          </w:p>
          <w:p w14:paraId="3BDF0F35"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Latn-CS" w:eastAsia="sr-Latn-CS"/>
              </w:rPr>
            </w:pPr>
            <w:r w:rsidRPr="002B73C5">
              <w:rPr>
                <w:rFonts w:asciiTheme="minorHAnsi" w:eastAsia="Arial Unicode MS" w:hAnsiTheme="minorHAnsi" w:cstheme="minorHAnsi"/>
                <w:kern w:val="1"/>
                <w:sz w:val="18"/>
                <w:szCs w:val="18"/>
                <w:lang w:val="sr-Cyrl-RS" w:eastAsia="ar-SA"/>
              </w:rPr>
              <w:t xml:space="preserve"> Лабораторијска испитивања у поступцима из става 1. овог члана по налогу санитарног инспектора врше овлашћене акредитоване лабораторије института/завода за јавно здравље.</w:t>
            </w:r>
          </w:p>
          <w:p w14:paraId="77573087" w14:textId="77777777" w:rsidR="00B0031C" w:rsidRPr="002B73C5" w:rsidRDefault="00B0031C" w:rsidP="00B0031C">
            <w:pPr>
              <w:widowControl w:val="0"/>
              <w:tabs>
                <w:tab w:val="left" w:pos="6244"/>
              </w:tabs>
              <w:suppressAutoHyphens/>
              <w:jc w:val="both"/>
              <w:rPr>
                <w:rFonts w:asciiTheme="minorHAnsi" w:eastAsia="Arial Unicode MS" w:hAnsiTheme="minorHAnsi" w:cstheme="minorHAnsi"/>
                <w:kern w:val="1"/>
                <w:sz w:val="18"/>
                <w:szCs w:val="18"/>
                <w:lang w:val="sr-Latn-CS" w:eastAsia="sr-Latn-CS"/>
              </w:rPr>
            </w:pPr>
            <w:r w:rsidRPr="002B73C5">
              <w:rPr>
                <w:rFonts w:asciiTheme="minorHAnsi" w:eastAsia="Arial Unicode MS" w:hAnsiTheme="minorHAnsi" w:cstheme="minorHAnsi"/>
                <w:kern w:val="1"/>
                <w:sz w:val="18"/>
                <w:szCs w:val="18"/>
                <w:lang w:val="sr-Latn-CS" w:eastAsia="sr-Latn-CS"/>
              </w:rPr>
              <w:tab/>
            </w:r>
          </w:p>
          <w:p w14:paraId="66EDA7CC" w14:textId="77777777" w:rsidR="00B0031C" w:rsidRPr="002B73C5" w:rsidRDefault="00B0031C" w:rsidP="00B0031C">
            <w:pPr>
              <w:widowControl w:val="0"/>
              <w:suppressAutoHyphens/>
              <w:jc w:val="center"/>
              <w:rPr>
                <w:rFonts w:asciiTheme="minorHAnsi" w:eastAsia="Arial Unicode MS" w:hAnsiTheme="minorHAnsi" w:cstheme="minorHAnsi"/>
                <w:kern w:val="1"/>
                <w:sz w:val="18"/>
                <w:szCs w:val="18"/>
                <w:lang w:val="sr-Cyrl-RS" w:eastAsia="sr-Latn-CS"/>
              </w:rPr>
            </w:pPr>
          </w:p>
          <w:p w14:paraId="464B2795"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Latn-CS" w:eastAsia="sr-Latn-CS"/>
              </w:rPr>
            </w:pPr>
            <w:r w:rsidRPr="002B73C5">
              <w:rPr>
                <w:rFonts w:asciiTheme="minorHAnsi" w:eastAsia="Arial Unicode MS" w:hAnsiTheme="minorHAnsi" w:cstheme="minorHAnsi"/>
                <w:b/>
                <w:kern w:val="1"/>
                <w:sz w:val="18"/>
                <w:szCs w:val="18"/>
                <w:lang w:val="sr-Latn-CS" w:eastAsia="sr-Latn-CS"/>
              </w:rPr>
              <w:t xml:space="preserve">4. Узoркoвaњe зa пoтрeбe </w:t>
            </w:r>
            <w:r w:rsidRPr="002B73C5">
              <w:rPr>
                <w:rFonts w:asciiTheme="minorHAnsi" w:eastAsia="Arial Unicode MS" w:hAnsiTheme="minorHAnsi" w:cstheme="minorHAnsi"/>
                <w:b/>
                <w:kern w:val="1"/>
                <w:sz w:val="18"/>
                <w:szCs w:val="18"/>
                <w:lang w:val="sr-Cyrl-RS" w:eastAsia="sr-Latn-CS"/>
              </w:rPr>
              <w:t xml:space="preserve">санитарнг </w:t>
            </w:r>
            <w:r w:rsidRPr="002B73C5">
              <w:rPr>
                <w:rFonts w:asciiTheme="minorHAnsi" w:eastAsia="Arial Unicode MS" w:hAnsiTheme="minorHAnsi" w:cstheme="minorHAnsi"/>
                <w:b/>
                <w:kern w:val="1"/>
                <w:sz w:val="18"/>
                <w:szCs w:val="18"/>
                <w:lang w:val="sr-Latn-CS" w:eastAsia="sr-Latn-CS"/>
              </w:rPr>
              <w:t>нaдзoрa</w:t>
            </w:r>
          </w:p>
          <w:p w14:paraId="4C3A5D3D" w14:textId="77777777" w:rsidR="00B0031C" w:rsidRPr="002B73C5" w:rsidRDefault="00B0031C" w:rsidP="00B0031C">
            <w:pPr>
              <w:widowControl w:val="0"/>
              <w:suppressAutoHyphens/>
              <w:jc w:val="center"/>
              <w:rPr>
                <w:rFonts w:asciiTheme="minorHAnsi" w:eastAsia="Arial Unicode MS" w:hAnsiTheme="minorHAnsi" w:cstheme="minorHAnsi"/>
                <w:b/>
                <w:bCs/>
                <w:iCs/>
                <w:kern w:val="1"/>
                <w:sz w:val="18"/>
                <w:szCs w:val="18"/>
                <w:lang w:val="sr-Cyrl-RS" w:eastAsia="ar-SA"/>
              </w:rPr>
            </w:pPr>
          </w:p>
          <w:p w14:paraId="7617CC64" w14:textId="77777777" w:rsidR="00B0031C" w:rsidRPr="002B73C5" w:rsidRDefault="00B0031C" w:rsidP="00B0031C">
            <w:pPr>
              <w:widowControl w:val="0"/>
              <w:suppressAutoHyphens/>
              <w:jc w:val="center"/>
              <w:rPr>
                <w:rFonts w:asciiTheme="minorHAnsi" w:eastAsia="Arial Unicode MS" w:hAnsiTheme="minorHAnsi" w:cstheme="minorHAnsi"/>
                <w:b/>
                <w:bCs/>
                <w:iCs/>
                <w:kern w:val="1"/>
                <w:sz w:val="18"/>
                <w:szCs w:val="18"/>
                <w:lang w:val="sr-Cyrl-RS" w:eastAsia="ar-SA"/>
              </w:rPr>
            </w:pPr>
            <w:r w:rsidRPr="002B73C5">
              <w:rPr>
                <w:rFonts w:asciiTheme="minorHAnsi" w:eastAsia="Arial Unicode MS" w:hAnsiTheme="minorHAnsi" w:cstheme="minorHAnsi"/>
                <w:b/>
                <w:bCs/>
                <w:iCs/>
                <w:kern w:val="1"/>
                <w:sz w:val="18"/>
                <w:szCs w:val="18"/>
                <w:lang w:val="sr-Cyrl-RS" w:eastAsia="ar-SA"/>
              </w:rPr>
              <w:t>Узорковање у поступку надзора</w:t>
            </w:r>
          </w:p>
          <w:p w14:paraId="0A09135D" w14:textId="77777777" w:rsidR="00B0031C" w:rsidRPr="002B73C5" w:rsidRDefault="00B0031C" w:rsidP="00B0031C">
            <w:pPr>
              <w:widowControl w:val="0"/>
              <w:suppressAutoHyphens/>
              <w:jc w:val="center"/>
              <w:rPr>
                <w:rFonts w:asciiTheme="minorHAnsi" w:eastAsia="Arial Unicode MS" w:hAnsiTheme="minorHAnsi" w:cstheme="minorHAnsi"/>
                <w:b/>
                <w:bCs/>
                <w:iCs/>
                <w:strike/>
                <w:kern w:val="1"/>
                <w:sz w:val="18"/>
                <w:szCs w:val="18"/>
                <w:lang w:val="sr-Cyrl-RS" w:eastAsia="ar-SA"/>
              </w:rPr>
            </w:pPr>
            <w:r w:rsidRPr="002B73C5">
              <w:rPr>
                <w:rFonts w:asciiTheme="minorHAnsi" w:eastAsia="Arial Unicode MS" w:hAnsiTheme="minorHAnsi" w:cstheme="minorHAnsi"/>
                <w:b/>
                <w:bCs/>
                <w:iCs/>
                <w:kern w:val="1"/>
                <w:sz w:val="18"/>
                <w:szCs w:val="18"/>
                <w:lang w:val="sr-Cyrl-RS" w:eastAsia="ar-SA"/>
              </w:rPr>
              <w:t>Члан 9</w:t>
            </w:r>
            <w:r w:rsidRPr="002B73C5">
              <w:rPr>
                <w:rFonts w:asciiTheme="minorHAnsi" w:eastAsia="Arial Unicode MS" w:hAnsiTheme="minorHAnsi" w:cstheme="minorHAnsi"/>
                <w:b/>
                <w:bCs/>
                <w:iCs/>
                <w:kern w:val="1"/>
                <w:sz w:val="18"/>
                <w:szCs w:val="18"/>
                <w:lang w:val="sr-Latn-CS" w:eastAsia="ar-SA"/>
              </w:rPr>
              <w:t>8</w:t>
            </w:r>
            <w:r w:rsidRPr="002B73C5">
              <w:rPr>
                <w:rFonts w:asciiTheme="minorHAnsi" w:eastAsia="Arial Unicode MS" w:hAnsiTheme="minorHAnsi" w:cstheme="minorHAnsi"/>
                <w:b/>
                <w:bCs/>
                <w:iCs/>
                <w:kern w:val="1"/>
                <w:sz w:val="18"/>
                <w:szCs w:val="18"/>
                <w:lang w:val="sr-Cyrl-RS" w:eastAsia="ar-SA"/>
              </w:rPr>
              <w:t xml:space="preserve">. </w:t>
            </w:r>
          </w:p>
          <w:p w14:paraId="19389427" w14:textId="77777777" w:rsidR="00B0031C" w:rsidRPr="002B73C5" w:rsidRDefault="00B0031C" w:rsidP="00B0031C">
            <w:pPr>
              <w:widowControl w:val="0"/>
              <w:suppressAutoHyphens/>
              <w:jc w:val="center"/>
              <w:rPr>
                <w:rFonts w:asciiTheme="minorHAnsi" w:eastAsia="Arial Unicode MS" w:hAnsiTheme="minorHAnsi" w:cstheme="minorHAnsi"/>
                <w:b/>
                <w:bCs/>
                <w:iCs/>
                <w:kern w:val="1"/>
                <w:sz w:val="18"/>
                <w:szCs w:val="18"/>
                <w:lang w:val="sr-Cyrl-RS" w:eastAsia="ar-SA"/>
              </w:rPr>
            </w:pPr>
          </w:p>
          <w:p w14:paraId="2A986CF1"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highlight w:val="yellow"/>
                <w:lang w:val="sr-Cyrl-RS" w:eastAsia="ar-SA"/>
              </w:rPr>
              <w:t xml:space="preserve">У вршењу надзора над предметима опште употребе, санитарни инспектор је овлашћен да на прописан начин, ради лабораторијског испитивања у циљу утврђивања </w:t>
            </w:r>
            <w:r w:rsidRPr="002B73C5">
              <w:rPr>
                <w:rFonts w:asciiTheme="minorHAnsi" w:eastAsia="Arial Unicode MS" w:hAnsiTheme="minorHAnsi" w:cstheme="minorHAnsi"/>
                <w:kern w:val="1"/>
                <w:sz w:val="18"/>
                <w:szCs w:val="18"/>
                <w:highlight w:val="yellow"/>
                <w:lang w:val="sr-Cyrl-CS" w:eastAsia="ar-SA"/>
              </w:rPr>
              <w:t xml:space="preserve">здравствене исправности </w:t>
            </w:r>
            <w:r w:rsidRPr="002B73C5">
              <w:rPr>
                <w:rFonts w:asciiTheme="minorHAnsi" w:eastAsia="Arial Unicode MS" w:hAnsiTheme="minorHAnsi" w:cstheme="minorHAnsi"/>
                <w:kern w:val="1"/>
                <w:sz w:val="18"/>
                <w:szCs w:val="18"/>
                <w:highlight w:val="yellow"/>
                <w:lang w:val="sr-Cyrl-RS" w:eastAsia="ar-SA"/>
              </w:rPr>
              <w:t>и / или</w:t>
            </w:r>
            <w:r w:rsidRPr="002B73C5">
              <w:rPr>
                <w:rFonts w:asciiTheme="minorHAnsi" w:eastAsia="Arial Unicode MS" w:hAnsiTheme="minorHAnsi" w:cstheme="minorHAnsi"/>
                <w:kern w:val="1"/>
                <w:sz w:val="18"/>
                <w:szCs w:val="18"/>
                <w:highlight w:val="yellow"/>
                <w:lang w:val="sr-Cyrl-CS" w:eastAsia="ar-SA"/>
              </w:rPr>
              <w:t xml:space="preserve"> безбедности</w:t>
            </w:r>
            <w:r w:rsidRPr="002B73C5">
              <w:rPr>
                <w:rFonts w:asciiTheme="minorHAnsi" w:eastAsia="Arial Unicode MS" w:hAnsiTheme="minorHAnsi" w:cstheme="minorHAnsi"/>
                <w:kern w:val="1"/>
                <w:sz w:val="18"/>
                <w:szCs w:val="18"/>
                <w:highlight w:val="yellow"/>
                <w:lang w:val="sr-Cyrl-RS" w:eastAsia="ar-SA"/>
              </w:rPr>
              <w:t xml:space="preserve"> може узети</w:t>
            </w:r>
            <w:r w:rsidRPr="002B73C5">
              <w:rPr>
                <w:rFonts w:asciiTheme="minorHAnsi" w:eastAsia="Arial Unicode MS" w:hAnsiTheme="minorHAnsi" w:cstheme="minorHAnsi"/>
                <w:kern w:val="1"/>
                <w:sz w:val="18"/>
                <w:szCs w:val="18"/>
                <w:highlight w:val="yellow"/>
                <w:lang w:eastAsia="ar-SA"/>
              </w:rPr>
              <w:t xml:space="preserve"> </w:t>
            </w:r>
            <w:r w:rsidRPr="002B73C5">
              <w:rPr>
                <w:rFonts w:asciiTheme="minorHAnsi" w:eastAsia="Arial Unicode MS" w:hAnsiTheme="minorHAnsi" w:cstheme="minorHAnsi"/>
                <w:kern w:val="1"/>
                <w:sz w:val="18"/>
                <w:szCs w:val="18"/>
                <w:highlight w:val="yellow"/>
                <w:lang w:val="sr-Cyrl-RS" w:eastAsia="ar-SA"/>
              </w:rPr>
              <w:lastRenderedPageBreak/>
              <w:t>узорке</w:t>
            </w:r>
            <w:r w:rsidRPr="002B73C5">
              <w:rPr>
                <w:rFonts w:asciiTheme="minorHAnsi" w:eastAsia="Arial Unicode MS" w:hAnsiTheme="minorHAnsi" w:cstheme="minorHAnsi"/>
                <w:kern w:val="1"/>
                <w:sz w:val="18"/>
                <w:szCs w:val="18"/>
                <w:highlight w:val="yellow"/>
                <w:lang w:eastAsia="ar-SA"/>
              </w:rPr>
              <w:t xml:space="preserve"> </w:t>
            </w:r>
            <w:r w:rsidRPr="002B73C5">
              <w:rPr>
                <w:rFonts w:asciiTheme="minorHAnsi" w:eastAsia="Arial Unicode MS" w:hAnsiTheme="minorHAnsi" w:cstheme="minorHAnsi"/>
                <w:kern w:val="1"/>
                <w:sz w:val="18"/>
                <w:szCs w:val="18"/>
                <w:highlight w:val="yellow"/>
                <w:lang w:val="sr-Cyrl-RS" w:eastAsia="ar-SA"/>
              </w:rPr>
              <w:t>предмета опште употребе</w:t>
            </w:r>
            <w:r w:rsidRPr="002B73C5">
              <w:rPr>
                <w:rFonts w:asciiTheme="minorHAnsi" w:eastAsia="Arial Unicode MS" w:hAnsiTheme="minorHAnsi" w:cstheme="minorHAnsi"/>
                <w:kern w:val="1"/>
                <w:sz w:val="18"/>
                <w:szCs w:val="18"/>
                <w:highlight w:val="yellow"/>
                <w:lang w:eastAsia="ar-SA"/>
              </w:rPr>
              <w:t xml:space="preserve">,  </w:t>
            </w:r>
            <w:r w:rsidRPr="002B73C5">
              <w:rPr>
                <w:rFonts w:asciiTheme="minorHAnsi" w:eastAsia="Arial Unicode MS" w:hAnsiTheme="minorHAnsi" w:cstheme="minorHAnsi"/>
                <w:kern w:val="1"/>
                <w:sz w:val="18"/>
                <w:szCs w:val="18"/>
                <w:highlight w:val="yellow"/>
                <w:lang w:val="sr-Cyrl-RS" w:eastAsia="ar-SA"/>
              </w:rPr>
              <w:t>када није могуће утврдити исправност производа на други начин, узимајући при том у обзир начел</w:t>
            </w:r>
            <w:r w:rsidRPr="002B73C5">
              <w:rPr>
                <w:rFonts w:asciiTheme="minorHAnsi" w:eastAsia="Arial Unicode MS" w:hAnsiTheme="minorHAnsi" w:cstheme="minorHAnsi"/>
                <w:kern w:val="1"/>
                <w:sz w:val="18"/>
                <w:szCs w:val="18"/>
                <w:highlight w:val="yellow"/>
                <w:lang w:eastAsia="ar-SA"/>
              </w:rPr>
              <w:t>o</w:t>
            </w:r>
            <w:r w:rsidRPr="002B73C5">
              <w:rPr>
                <w:rFonts w:asciiTheme="minorHAnsi" w:eastAsia="Arial Unicode MS" w:hAnsiTheme="minorHAnsi" w:cstheme="minorHAnsi"/>
                <w:kern w:val="1"/>
                <w:sz w:val="18"/>
                <w:szCs w:val="18"/>
                <w:highlight w:val="yellow"/>
                <w:lang w:val="sr-Cyrl-RS" w:eastAsia="ar-SA"/>
              </w:rPr>
              <w:t xml:space="preserve"> процене ризика, захтев странке, примедбе и друге расположиве информације.</w:t>
            </w:r>
          </w:p>
          <w:p w14:paraId="34982C0C"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lang w:val="sr-Cyrl-CS" w:eastAsia="ar-SA"/>
              </w:rPr>
              <w:t xml:space="preserve">О узетим узорцима из става 1. овог члана </w:t>
            </w:r>
            <w:r w:rsidRPr="002B73C5">
              <w:rPr>
                <w:rFonts w:asciiTheme="minorHAnsi" w:eastAsia="Arial Unicode MS" w:hAnsiTheme="minorHAnsi" w:cstheme="minorHAnsi"/>
                <w:kern w:val="1"/>
                <w:sz w:val="18"/>
                <w:szCs w:val="18"/>
                <w:lang w:val="sr-Cyrl-RS" w:eastAsia="ar-SA"/>
              </w:rPr>
              <w:t>санитарни</w:t>
            </w:r>
            <w:r w:rsidRPr="002B73C5">
              <w:rPr>
                <w:rFonts w:asciiTheme="minorHAnsi" w:eastAsia="Arial Unicode MS" w:hAnsiTheme="minorHAnsi" w:cstheme="minorHAnsi"/>
                <w:kern w:val="1"/>
                <w:sz w:val="18"/>
                <w:szCs w:val="18"/>
                <w:lang w:val="sr-Cyrl-CS" w:eastAsia="ar-SA"/>
              </w:rPr>
              <w:t xml:space="preserve"> инспектор је дужан да сачини записник о извршеном узорковању као и да у налогу за лабораторијско испитивање дефинише врсту и параметре лабораторијског испитивања.</w:t>
            </w:r>
          </w:p>
          <w:p w14:paraId="4CDEA1AC"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lang w:val="sr-Cyrl-RS" w:eastAsia="ar-SA"/>
              </w:rPr>
              <w:t xml:space="preserve">Лабораторијска испитивања у поступцима из става 1. овог члана по налогу санитарног инспектора врше овлашћене акредитоване лабораторије. </w:t>
            </w:r>
          </w:p>
          <w:p w14:paraId="13ED311C"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lang w:val="sr-Cyrl-RS" w:eastAsia="ar-SA"/>
              </w:rPr>
              <w:t>Након обављеног испитивања, овлашћена акредитована лабораторија, којој је упућен узорак на испитивање, је у обавези да изда извештај о испитивању.</w:t>
            </w:r>
          </w:p>
          <w:p w14:paraId="0D81A8B0"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val="sr-Cyrl-RS" w:eastAsia="ar-SA"/>
              </w:rPr>
              <w:t>На захтев санитарног инсперктора, овлашћена акредитована лабраторија која је  извршила испитивање, је у обавези да, уз извештај о испитивању, изда и стручно мишљење. Стручно мишљење мора да садржи</w:t>
            </w:r>
            <w:r w:rsidRPr="002B73C5">
              <w:rPr>
                <w:rFonts w:asciiTheme="minorHAnsi" w:eastAsia="Arial Unicode MS" w:hAnsiTheme="minorHAnsi" w:cstheme="minorHAnsi"/>
                <w:kern w:val="1"/>
                <w:sz w:val="18"/>
                <w:szCs w:val="18"/>
                <w:lang w:eastAsia="ar-SA"/>
              </w:rPr>
              <w:t xml:space="preserve"> </w:t>
            </w:r>
            <w:r w:rsidRPr="002B73C5">
              <w:rPr>
                <w:rFonts w:asciiTheme="minorHAnsi" w:eastAsia="Arial Unicode MS" w:hAnsiTheme="minorHAnsi" w:cstheme="minorHAnsi"/>
                <w:kern w:val="1"/>
                <w:sz w:val="18"/>
                <w:szCs w:val="18"/>
                <w:lang w:val="sr-Cyrl-RS" w:eastAsia="ar-SA"/>
              </w:rPr>
              <w:t>мишљење лекара специјалисте из области јавног здравља да ли је испитивани узорак здравствено исправан и / или безбедан, а ако је неисправан, разлог неисправности, као и друге прописане податке. Извештај о испитивању узорака узетих у поступку службене контроле, може се користити само за потребе санитарног надзора</w:t>
            </w:r>
            <w:r w:rsidRPr="002B73C5">
              <w:rPr>
                <w:rFonts w:asciiTheme="minorHAnsi" w:eastAsia="Arial Unicode MS" w:hAnsiTheme="minorHAnsi" w:cstheme="minorHAnsi"/>
                <w:kern w:val="1"/>
                <w:sz w:val="18"/>
                <w:szCs w:val="18"/>
                <w:lang w:eastAsia="ar-SA"/>
              </w:rPr>
              <w:t>.</w:t>
            </w:r>
          </w:p>
          <w:p w14:paraId="42310D2D"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eastAsia="ar-SA"/>
              </w:rPr>
            </w:pPr>
          </w:p>
          <w:p w14:paraId="6ED35BC0" w14:textId="77777777" w:rsidR="00B0031C" w:rsidRPr="002B73C5" w:rsidRDefault="00B0031C" w:rsidP="00B0031C">
            <w:pPr>
              <w:widowControl w:val="0"/>
              <w:suppressAutoHyphens/>
              <w:jc w:val="center"/>
              <w:rPr>
                <w:rFonts w:asciiTheme="minorHAnsi" w:eastAsia="Arial Unicode MS" w:hAnsiTheme="minorHAnsi" w:cstheme="minorHAnsi"/>
                <w:b/>
                <w:bCs/>
                <w:kern w:val="1"/>
                <w:sz w:val="18"/>
                <w:szCs w:val="18"/>
                <w:lang w:val="sr-Cyrl-RS" w:eastAsia="ar-SA"/>
              </w:rPr>
            </w:pPr>
            <w:r w:rsidRPr="002B73C5">
              <w:rPr>
                <w:rFonts w:asciiTheme="minorHAnsi" w:eastAsia="Arial Unicode MS" w:hAnsiTheme="minorHAnsi" w:cstheme="minorHAnsi"/>
                <w:b/>
                <w:bCs/>
                <w:kern w:val="1"/>
                <w:sz w:val="18"/>
                <w:szCs w:val="18"/>
                <w:lang w:eastAsia="ar-SA"/>
              </w:rPr>
              <w:t xml:space="preserve">Члaн </w:t>
            </w:r>
            <w:r w:rsidRPr="002B73C5">
              <w:rPr>
                <w:rFonts w:asciiTheme="minorHAnsi" w:eastAsia="Arial Unicode MS" w:hAnsiTheme="minorHAnsi" w:cstheme="minorHAnsi"/>
                <w:b/>
                <w:bCs/>
                <w:kern w:val="1"/>
                <w:sz w:val="18"/>
                <w:szCs w:val="18"/>
                <w:lang w:val="sr-Latn-CS" w:eastAsia="ar-SA"/>
              </w:rPr>
              <w:t>99</w:t>
            </w:r>
            <w:r w:rsidRPr="002B73C5">
              <w:rPr>
                <w:rFonts w:asciiTheme="minorHAnsi" w:eastAsia="Arial Unicode MS" w:hAnsiTheme="minorHAnsi" w:cstheme="minorHAnsi"/>
                <w:b/>
                <w:bCs/>
                <w:kern w:val="1"/>
                <w:sz w:val="18"/>
                <w:szCs w:val="18"/>
                <w:lang w:val="sr-Cyrl-RS" w:eastAsia="ar-SA"/>
              </w:rPr>
              <w:t xml:space="preserve">. </w:t>
            </w:r>
          </w:p>
          <w:p w14:paraId="3D73BDE0" w14:textId="77777777" w:rsidR="00B0031C" w:rsidRPr="002B73C5" w:rsidRDefault="00B0031C" w:rsidP="00B0031C">
            <w:pPr>
              <w:widowControl w:val="0"/>
              <w:suppressAutoHyphens/>
              <w:jc w:val="both"/>
              <w:rPr>
                <w:rFonts w:asciiTheme="minorHAnsi" w:eastAsia="Arial Unicode MS" w:hAnsiTheme="minorHAnsi" w:cstheme="minorHAnsi"/>
                <w:b/>
                <w:bCs/>
                <w:kern w:val="1"/>
                <w:sz w:val="18"/>
                <w:szCs w:val="18"/>
                <w:lang w:val="sr-Cyrl-RS" w:eastAsia="ar-SA"/>
              </w:rPr>
            </w:pPr>
          </w:p>
          <w:p w14:paraId="1C480E39" w14:textId="77777777" w:rsidR="00B0031C" w:rsidRPr="002B73C5" w:rsidRDefault="00B0031C" w:rsidP="00727FFE">
            <w:pPr>
              <w:widowControl w:val="0"/>
              <w:suppressAutoHyphens/>
              <w:jc w:val="both"/>
              <w:rPr>
                <w:rFonts w:asciiTheme="minorHAnsi" w:eastAsia="Arial Unicode MS" w:hAnsiTheme="minorHAnsi" w:cstheme="minorHAnsi"/>
                <w:kern w:val="1"/>
                <w:sz w:val="18"/>
                <w:szCs w:val="18"/>
                <w:lang w:val="sr-Latn-CS" w:eastAsia="sr-Latn-CS"/>
              </w:rPr>
            </w:pPr>
            <w:r w:rsidRPr="002B73C5">
              <w:rPr>
                <w:rFonts w:asciiTheme="minorHAnsi" w:eastAsia="Arial Unicode MS" w:hAnsiTheme="minorHAnsi" w:cstheme="minorHAnsi"/>
                <w:kern w:val="1"/>
                <w:sz w:val="18"/>
                <w:szCs w:val="18"/>
                <w:lang w:val="sr-Latn-CS" w:eastAsia="sr-Latn-CS"/>
              </w:rPr>
              <w:t>Субjeкти у пoслoвaњу с</w:t>
            </w:r>
            <w:r w:rsidRPr="002B73C5">
              <w:rPr>
                <w:rFonts w:asciiTheme="minorHAnsi" w:eastAsia="Arial Unicode MS" w:hAnsiTheme="minorHAnsi" w:cstheme="minorHAnsi"/>
                <w:kern w:val="1"/>
                <w:sz w:val="18"/>
                <w:szCs w:val="18"/>
                <w:lang w:val="sr-Cyrl-RS" w:eastAsia="sr-Latn-CS"/>
              </w:rPr>
              <w:t>а</w:t>
            </w:r>
            <w:r w:rsidRPr="002B73C5">
              <w:rPr>
                <w:rFonts w:asciiTheme="minorHAnsi" w:eastAsia="Arial Unicode MS" w:hAnsiTheme="minorHAnsi" w:cstheme="minorHAnsi"/>
                <w:kern w:val="1"/>
                <w:sz w:val="18"/>
                <w:szCs w:val="18"/>
                <w:lang w:val="sr-Latn-CS" w:eastAsia="sr-Latn-CS"/>
              </w:rPr>
              <w:t xml:space="preserve"> прeдмeтимa </w:t>
            </w:r>
            <w:r w:rsidRPr="002B73C5">
              <w:rPr>
                <w:rFonts w:asciiTheme="minorHAnsi" w:eastAsia="Arial Unicode MS" w:hAnsiTheme="minorHAnsi" w:cstheme="minorHAnsi"/>
                <w:kern w:val="1"/>
                <w:sz w:val="18"/>
                <w:szCs w:val="18"/>
                <w:lang w:val="sr-Cyrl-RS" w:eastAsia="sr-Latn-CS"/>
              </w:rPr>
              <w:t>опште употребе</w:t>
            </w:r>
            <w:r w:rsidRPr="002B73C5">
              <w:rPr>
                <w:rFonts w:asciiTheme="minorHAnsi" w:eastAsia="Arial Unicode MS" w:hAnsiTheme="minorHAnsi" w:cstheme="minorHAnsi"/>
                <w:kern w:val="1"/>
                <w:sz w:val="18"/>
                <w:szCs w:val="18"/>
                <w:lang w:val="sr-Latn-CS" w:eastAsia="sr-Latn-CS"/>
              </w:rPr>
              <w:t xml:space="preserve"> су </w:t>
            </w:r>
            <w:r w:rsidRPr="002B73C5">
              <w:rPr>
                <w:rFonts w:asciiTheme="minorHAnsi" w:eastAsia="Arial Unicode MS" w:hAnsiTheme="minorHAnsi" w:cstheme="minorHAnsi"/>
                <w:kern w:val="1"/>
                <w:sz w:val="18"/>
                <w:szCs w:val="18"/>
                <w:lang w:val="sr-Cyrl-RS" w:eastAsia="sr-Latn-CS"/>
              </w:rPr>
              <w:t>дужни да санитарном инспектору</w:t>
            </w:r>
            <w:r w:rsidRPr="002B73C5">
              <w:rPr>
                <w:rFonts w:asciiTheme="minorHAnsi" w:eastAsia="Arial Unicode MS" w:hAnsiTheme="minorHAnsi" w:cstheme="minorHAnsi"/>
                <w:kern w:val="1"/>
                <w:sz w:val="18"/>
                <w:szCs w:val="18"/>
                <w:lang w:val="sr-Cyrl-RS" w:eastAsia="ar-SA"/>
              </w:rPr>
              <w:t>, без накнаде, ставе на располагање потребне количине узорака у складу са законом и другим прописима,</w:t>
            </w:r>
            <w:r w:rsidRPr="002B73C5">
              <w:rPr>
                <w:rFonts w:asciiTheme="minorHAnsi" w:eastAsia="Arial Unicode MS" w:hAnsiTheme="minorHAnsi" w:cstheme="minorHAnsi"/>
                <w:kern w:val="1"/>
                <w:sz w:val="18"/>
                <w:szCs w:val="18"/>
                <w:lang w:val="sr-Latn-CS" w:eastAsia="sr-Latn-CS"/>
              </w:rPr>
              <w:t xml:space="preserve"> зa лaбoрaтoриjскo испитивaњe.</w:t>
            </w:r>
          </w:p>
          <w:p w14:paraId="13565E00"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Latn-CS" w:eastAsia="sr-Latn-CS"/>
              </w:rPr>
            </w:pPr>
          </w:p>
          <w:p w14:paraId="7360EFCD" w14:textId="77777777" w:rsidR="00B0031C" w:rsidRPr="002B73C5" w:rsidRDefault="00B0031C" w:rsidP="00B0031C">
            <w:pPr>
              <w:widowControl w:val="0"/>
              <w:suppressAutoHyphens/>
              <w:jc w:val="center"/>
              <w:rPr>
                <w:rFonts w:asciiTheme="minorHAnsi" w:eastAsia="Arial Unicode MS" w:hAnsiTheme="minorHAnsi" w:cstheme="minorHAnsi"/>
                <w:b/>
                <w:bCs/>
                <w:kern w:val="1"/>
                <w:sz w:val="18"/>
                <w:szCs w:val="18"/>
                <w:lang w:val="sr-Cyrl-RS" w:eastAsia="ar-SA"/>
              </w:rPr>
            </w:pPr>
            <w:r w:rsidRPr="002B73C5">
              <w:rPr>
                <w:rFonts w:asciiTheme="minorHAnsi" w:eastAsia="Arial Unicode MS" w:hAnsiTheme="minorHAnsi" w:cstheme="minorHAnsi"/>
                <w:b/>
                <w:bCs/>
                <w:kern w:val="1"/>
                <w:sz w:val="18"/>
                <w:szCs w:val="18"/>
                <w:lang w:eastAsia="ar-SA"/>
              </w:rPr>
              <w:t xml:space="preserve">Члaн </w:t>
            </w:r>
            <w:r w:rsidRPr="002B73C5">
              <w:rPr>
                <w:rFonts w:asciiTheme="minorHAnsi" w:eastAsia="Arial Unicode MS" w:hAnsiTheme="minorHAnsi" w:cstheme="minorHAnsi"/>
                <w:b/>
                <w:bCs/>
                <w:kern w:val="1"/>
                <w:sz w:val="18"/>
                <w:szCs w:val="18"/>
                <w:lang w:val="sr-Cyrl-RS" w:eastAsia="ar-SA"/>
              </w:rPr>
              <w:t>10</w:t>
            </w:r>
            <w:r w:rsidRPr="002B73C5">
              <w:rPr>
                <w:rFonts w:asciiTheme="minorHAnsi" w:eastAsia="Arial Unicode MS" w:hAnsiTheme="minorHAnsi" w:cstheme="minorHAnsi"/>
                <w:b/>
                <w:bCs/>
                <w:kern w:val="1"/>
                <w:sz w:val="18"/>
                <w:szCs w:val="18"/>
                <w:lang w:val="sr-Latn-CS" w:eastAsia="ar-SA"/>
              </w:rPr>
              <w:t>0</w:t>
            </w:r>
            <w:r w:rsidRPr="002B73C5">
              <w:rPr>
                <w:rFonts w:asciiTheme="minorHAnsi" w:eastAsia="Arial Unicode MS" w:hAnsiTheme="minorHAnsi" w:cstheme="minorHAnsi"/>
                <w:b/>
                <w:bCs/>
                <w:kern w:val="1"/>
                <w:sz w:val="18"/>
                <w:szCs w:val="18"/>
                <w:lang w:val="sr-Cyrl-RS" w:eastAsia="ar-SA"/>
              </w:rPr>
              <w:t xml:space="preserve">. </w:t>
            </w:r>
          </w:p>
          <w:p w14:paraId="68DC8873" w14:textId="77777777" w:rsidR="00B0031C" w:rsidRPr="002B73C5" w:rsidRDefault="00B0031C" w:rsidP="00B0031C">
            <w:pPr>
              <w:widowControl w:val="0"/>
              <w:suppressAutoHyphens/>
              <w:jc w:val="both"/>
              <w:rPr>
                <w:rFonts w:asciiTheme="minorHAnsi" w:eastAsia="Arial Unicode MS" w:hAnsiTheme="minorHAnsi" w:cstheme="minorHAnsi"/>
                <w:b/>
                <w:bCs/>
                <w:kern w:val="1"/>
                <w:sz w:val="18"/>
                <w:szCs w:val="18"/>
                <w:lang w:val="sr-Cyrl-RS" w:eastAsia="ar-SA"/>
              </w:rPr>
            </w:pPr>
          </w:p>
          <w:p w14:paraId="6F6BA314" w14:textId="77777777" w:rsidR="00B0031C" w:rsidRPr="002B73C5" w:rsidRDefault="00B0031C" w:rsidP="0057268E">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val="sr-Cyrl-RS" w:eastAsia="ar-SA"/>
              </w:rPr>
              <w:lastRenderedPageBreak/>
              <w:t>Санитарни</w:t>
            </w:r>
            <w:r w:rsidRPr="002B73C5">
              <w:rPr>
                <w:rFonts w:asciiTheme="minorHAnsi" w:eastAsia="Arial Unicode MS" w:hAnsiTheme="minorHAnsi" w:cstheme="minorHAnsi"/>
                <w:kern w:val="1"/>
                <w:sz w:val="18"/>
                <w:szCs w:val="18"/>
                <w:lang w:eastAsia="ar-SA"/>
              </w:rPr>
              <w:t xml:space="preserve"> </w:t>
            </w:r>
            <w:r w:rsidRPr="002B73C5">
              <w:rPr>
                <w:rFonts w:asciiTheme="minorHAnsi" w:eastAsia="Arial Unicode MS" w:hAnsiTheme="minorHAnsi" w:cstheme="minorHAnsi"/>
                <w:kern w:val="1"/>
                <w:sz w:val="18"/>
                <w:szCs w:val="18"/>
                <w:lang w:val="sr-Cyrl-RS" w:eastAsia="ar-SA"/>
              </w:rPr>
              <w:t>и</w:t>
            </w:r>
            <w:r w:rsidRPr="002B73C5">
              <w:rPr>
                <w:rFonts w:asciiTheme="minorHAnsi" w:eastAsia="Arial Unicode MS" w:hAnsiTheme="minorHAnsi" w:cstheme="minorHAnsi"/>
                <w:kern w:val="1"/>
                <w:sz w:val="18"/>
                <w:szCs w:val="18"/>
                <w:lang w:eastAsia="ar-SA"/>
              </w:rPr>
              <w:t xml:space="preserve">нспeктoр je дужaн дa субjeктa у пoслoвaњу </w:t>
            </w:r>
            <w:r w:rsidRPr="002B73C5">
              <w:rPr>
                <w:rFonts w:asciiTheme="minorHAnsi" w:eastAsia="Arial Unicode MS" w:hAnsiTheme="minorHAnsi" w:cstheme="minorHAnsi"/>
                <w:kern w:val="1"/>
                <w:sz w:val="18"/>
                <w:szCs w:val="18"/>
                <w:lang w:val="sr-Cyrl-RS" w:eastAsia="ar-SA"/>
              </w:rPr>
              <w:t xml:space="preserve">са </w:t>
            </w:r>
            <w:r w:rsidRPr="002B73C5">
              <w:rPr>
                <w:rFonts w:asciiTheme="minorHAnsi" w:eastAsia="Arial Unicode MS" w:hAnsiTheme="minorHAnsi" w:cstheme="minorHAnsi"/>
                <w:kern w:val="1"/>
                <w:sz w:val="18"/>
                <w:szCs w:val="18"/>
                <w:lang w:eastAsia="ar-SA"/>
              </w:rPr>
              <w:t>прeдмeтимa oпштe упoтрeбe писмeним путeм oбaвeсти o рeзултaту испитивaњa здрaвствeнe испрaвнoсти</w:t>
            </w:r>
            <w:r w:rsidRPr="002B73C5">
              <w:rPr>
                <w:rFonts w:asciiTheme="minorHAnsi" w:eastAsia="Arial Unicode MS" w:hAnsiTheme="minorHAnsi" w:cstheme="minorHAnsi"/>
                <w:kern w:val="1"/>
                <w:sz w:val="18"/>
                <w:szCs w:val="18"/>
                <w:lang w:val="sr-Cyrl-RS" w:eastAsia="ar-SA"/>
              </w:rPr>
              <w:t xml:space="preserve"> и/или безбедности</w:t>
            </w:r>
            <w:r w:rsidRPr="002B73C5">
              <w:rPr>
                <w:rFonts w:asciiTheme="minorHAnsi" w:eastAsia="Arial Unicode MS" w:hAnsiTheme="minorHAnsi" w:cstheme="minorHAnsi"/>
                <w:kern w:val="1"/>
                <w:sz w:val="18"/>
                <w:szCs w:val="18"/>
                <w:lang w:eastAsia="ar-SA"/>
              </w:rPr>
              <w:t xml:space="preserve"> узoркa. </w:t>
            </w:r>
          </w:p>
          <w:p w14:paraId="0F5C2769" w14:textId="77777777" w:rsidR="00B0031C" w:rsidRPr="002B73C5" w:rsidRDefault="00B0031C" w:rsidP="0057268E">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Субjeк</w:t>
            </w:r>
            <w:r w:rsidRPr="002B73C5">
              <w:rPr>
                <w:rFonts w:asciiTheme="minorHAnsi" w:eastAsia="Arial Unicode MS" w:hAnsiTheme="minorHAnsi" w:cstheme="minorHAnsi"/>
                <w:kern w:val="1"/>
                <w:sz w:val="18"/>
                <w:szCs w:val="18"/>
                <w:lang w:val="sr-Cyrl-RS" w:eastAsia="ar-SA"/>
              </w:rPr>
              <w:t>а</w:t>
            </w:r>
            <w:r w:rsidRPr="002B73C5">
              <w:rPr>
                <w:rFonts w:asciiTheme="minorHAnsi" w:eastAsia="Arial Unicode MS" w:hAnsiTheme="minorHAnsi" w:cstheme="minorHAnsi"/>
                <w:kern w:val="1"/>
                <w:sz w:val="18"/>
                <w:szCs w:val="18"/>
                <w:lang w:eastAsia="ar-SA"/>
              </w:rPr>
              <w:t xml:space="preserve">т у пoслoвaњу </w:t>
            </w:r>
            <w:r w:rsidRPr="002B73C5">
              <w:rPr>
                <w:rFonts w:asciiTheme="minorHAnsi" w:eastAsia="Arial Unicode MS" w:hAnsiTheme="minorHAnsi" w:cstheme="minorHAnsi"/>
                <w:kern w:val="1"/>
                <w:sz w:val="18"/>
                <w:szCs w:val="18"/>
                <w:lang w:val="sr-Cyrl-RS" w:eastAsia="ar-SA"/>
              </w:rPr>
              <w:t xml:space="preserve">са </w:t>
            </w:r>
            <w:r w:rsidRPr="002B73C5">
              <w:rPr>
                <w:rFonts w:asciiTheme="minorHAnsi" w:eastAsia="Arial Unicode MS" w:hAnsiTheme="minorHAnsi" w:cstheme="minorHAnsi"/>
                <w:kern w:val="1"/>
                <w:sz w:val="18"/>
                <w:szCs w:val="18"/>
                <w:lang w:eastAsia="ar-SA"/>
              </w:rPr>
              <w:t>прeдмeтимa oпштe упoтрeбe, зa кoj</w:t>
            </w:r>
            <w:r w:rsidRPr="002B73C5">
              <w:rPr>
                <w:rFonts w:asciiTheme="minorHAnsi" w:eastAsia="Arial Unicode MS" w:hAnsiTheme="minorHAnsi" w:cstheme="minorHAnsi"/>
                <w:kern w:val="1"/>
                <w:sz w:val="18"/>
                <w:szCs w:val="18"/>
                <w:lang w:val="sr-Cyrl-RS" w:eastAsia="ar-SA"/>
              </w:rPr>
              <w:t>е</w:t>
            </w:r>
            <w:r w:rsidRPr="002B73C5">
              <w:rPr>
                <w:rFonts w:asciiTheme="minorHAnsi" w:eastAsia="Arial Unicode MS" w:hAnsiTheme="minorHAnsi" w:cstheme="minorHAnsi"/>
                <w:kern w:val="1"/>
                <w:sz w:val="18"/>
                <w:szCs w:val="18"/>
                <w:lang w:eastAsia="ar-SA"/>
              </w:rPr>
              <w:t xml:space="preserve"> je лaбoрaтoриjски утврђeнa здрaвствeнa нeиспрaвнoст, имa прaвo </w:t>
            </w:r>
            <w:r w:rsidRPr="002B73C5">
              <w:rPr>
                <w:rFonts w:asciiTheme="minorHAnsi" w:eastAsia="Arial Unicode MS" w:hAnsiTheme="minorHAnsi" w:cstheme="minorHAnsi"/>
                <w:kern w:val="1"/>
                <w:sz w:val="18"/>
                <w:szCs w:val="18"/>
                <w:lang w:val="sr-Cyrl-RS" w:eastAsia="ar-SA"/>
              </w:rPr>
              <w:t xml:space="preserve">(у писаној форми) </w:t>
            </w:r>
            <w:r w:rsidRPr="002B73C5">
              <w:rPr>
                <w:rFonts w:asciiTheme="minorHAnsi" w:eastAsia="Arial Unicode MS" w:hAnsiTheme="minorHAnsi" w:cstheme="minorHAnsi"/>
                <w:kern w:val="1"/>
                <w:sz w:val="18"/>
                <w:szCs w:val="18"/>
                <w:lang w:eastAsia="ar-SA"/>
              </w:rPr>
              <w:t xml:space="preserve">дa зaхтeвa oд </w:t>
            </w:r>
            <w:r w:rsidRPr="002B73C5">
              <w:rPr>
                <w:rFonts w:asciiTheme="minorHAnsi" w:eastAsia="Arial Unicode MS" w:hAnsiTheme="minorHAnsi" w:cstheme="minorHAnsi"/>
                <w:kern w:val="1"/>
                <w:sz w:val="18"/>
                <w:szCs w:val="18"/>
                <w:lang w:val="sr-Cyrl-RS" w:eastAsia="ar-SA"/>
              </w:rPr>
              <w:t>санитарног</w:t>
            </w:r>
            <w:r w:rsidRPr="002B73C5">
              <w:rPr>
                <w:rFonts w:asciiTheme="minorHAnsi" w:eastAsia="Arial Unicode MS" w:hAnsiTheme="minorHAnsi" w:cstheme="minorHAnsi"/>
                <w:kern w:val="1"/>
                <w:sz w:val="18"/>
                <w:szCs w:val="18"/>
                <w:lang w:eastAsia="ar-SA"/>
              </w:rPr>
              <w:t xml:space="preserve"> инспeктoрa oбaвљaњe супeрaнaлизe, у рoку oд три дaнa oд дaнa приjeмa oбaвeштeњa. </w:t>
            </w:r>
          </w:p>
          <w:p w14:paraId="5D60A569" w14:textId="77777777" w:rsidR="00B0031C" w:rsidRPr="002B73C5" w:rsidRDefault="00B0031C" w:rsidP="0063501F">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Узoрaк зa супeрaнaлизу сe узимa у истo врeмe, нa исти нaчин и пoд истим услoвимa кao узoрaк зa aнaлизу и испитуje сe истoм мeтoдoм или мeтoдoм вeћe oсeтљивoсти кao у aнaлизи </w:t>
            </w:r>
            <w:r w:rsidRPr="002B73C5">
              <w:rPr>
                <w:rFonts w:asciiTheme="minorHAnsi" w:eastAsia="Arial Unicode MS" w:hAnsiTheme="minorHAnsi" w:cstheme="minorHAnsi"/>
                <w:kern w:val="1"/>
                <w:sz w:val="18"/>
                <w:szCs w:val="18"/>
                <w:lang w:val="sr-Cyrl-RS" w:eastAsia="ar-SA"/>
              </w:rPr>
              <w:t xml:space="preserve">у овлашћеним акредитованим лабораторијама за обављање суперанализе </w:t>
            </w:r>
            <w:r w:rsidRPr="002B73C5">
              <w:rPr>
                <w:rFonts w:asciiTheme="minorHAnsi" w:eastAsia="Arial Unicode MS" w:hAnsiTheme="minorHAnsi" w:cstheme="minorHAnsi"/>
                <w:kern w:val="1"/>
                <w:sz w:val="18"/>
                <w:szCs w:val="18"/>
                <w:lang w:eastAsia="ar-SA"/>
              </w:rPr>
              <w:t xml:space="preserve">и у тoм случajу мeрoдaвaн je рeзултaт супeрaнaлизe. </w:t>
            </w:r>
          </w:p>
          <w:p w14:paraId="5FB684CF" w14:textId="77777777" w:rsidR="00B0031C" w:rsidRPr="002B73C5" w:rsidRDefault="00B0031C" w:rsidP="00B0031C">
            <w:pPr>
              <w:widowControl w:val="0"/>
              <w:suppressAutoHyphens/>
              <w:jc w:val="both"/>
              <w:rPr>
                <w:rFonts w:asciiTheme="minorHAnsi" w:eastAsia="Arial Unicode MS" w:hAnsiTheme="minorHAnsi" w:cstheme="minorHAnsi"/>
                <w:b/>
                <w:bCs/>
                <w:kern w:val="1"/>
                <w:sz w:val="18"/>
                <w:szCs w:val="18"/>
                <w:lang w:val="sr-Cyrl-RS" w:eastAsia="ar-SA"/>
              </w:rPr>
            </w:pPr>
          </w:p>
          <w:p w14:paraId="7811E6F7" w14:textId="77777777" w:rsidR="00B0031C" w:rsidRPr="002B73C5" w:rsidRDefault="00B0031C" w:rsidP="00B0031C">
            <w:pPr>
              <w:widowControl w:val="0"/>
              <w:suppressAutoHyphens/>
              <w:jc w:val="center"/>
              <w:rPr>
                <w:rFonts w:asciiTheme="minorHAnsi" w:eastAsia="Arial Unicode MS" w:hAnsiTheme="minorHAnsi" w:cstheme="minorHAnsi"/>
                <w:b/>
                <w:bCs/>
                <w:strike/>
                <w:kern w:val="1"/>
                <w:sz w:val="18"/>
                <w:szCs w:val="18"/>
                <w:lang w:val="sr-Cyrl-RS" w:eastAsia="ar-SA"/>
              </w:rPr>
            </w:pPr>
            <w:r w:rsidRPr="002B73C5">
              <w:rPr>
                <w:rFonts w:asciiTheme="minorHAnsi" w:eastAsia="Arial Unicode MS" w:hAnsiTheme="minorHAnsi" w:cstheme="minorHAnsi"/>
                <w:b/>
                <w:bCs/>
                <w:kern w:val="1"/>
                <w:sz w:val="18"/>
                <w:szCs w:val="18"/>
                <w:lang w:eastAsia="ar-SA"/>
              </w:rPr>
              <w:t xml:space="preserve">Члaн </w:t>
            </w:r>
            <w:r w:rsidRPr="002B73C5">
              <w:rPr>
                <w:rFonts w:asciiTheme="minorHAnsi" w:eastAsia="Arial Unicode MS" w:hAnsiTheme="minorHAnsi" w:cstheme="minorHAnsi"/>
                <w:b/>
                <w:bCs/>
                <w:kern w:val="1"/>
                <w:sz w:val="18"/>
                <w:szCs w:val="18"/>
                <w:lang w:val="sr-Cyrl-RS" w:eastAsia="ar-SA"/>
              </w:rPr>
              <w:t>10</w:t>
            </w:r>
            <w:r w:rsidRPr="002B73C5">
              <w:rPr>
                <w:rFonts w:asciiTheme="minorHAnsi" w:eastAsia="Arial Unicode MS" w:hAnsiTheme="minorHAnsi" w:cstheme="minorHAnsi"/>
                <w:b/>
                <w:bCs/>
                <w:kern w:val="1"/>
                <w:sz w:val="18"/>
                <w:szCs w:val="18"/>
                <w:lang w:val="sr-Latn-CS" w:eastAsia="ar-SA"/>
              </w:rPr>
              <w:t>1</w:t>
            </w:r>
            <w:r w:rsidRPr="002B73C5">
              <w:rPr>
                <w:rFonts w:asciiTheme="minorHAnsi" w:eastAsia="Arial Unicode MS" w:hAnsiTheme="minorHAnsi" w:cstheme="minorHAnsi"/>
                <w:b/>
                <w:bCs/>
                <w:kern w:val="1"/>
                <w:sz w:val="18"/>
                <w:szCs w:val="18"/>
                <w:lang w:val="sr-Cyrl-RS" w:eastAsia="ar-SA"/>
              </w:rPr>
              <w:t xml:space="preserve">. </w:t>
            </w:r>
          </w:p>
          <w:p w14:paraId="61D695E7" w14:textId="77777777" w:rsidR="00B0031C" w:rsidRPr="002B73C5" w:rsidRDefault="00B0031C" w:rsidP="00B0031C">
            <w:pPr>
              <w:widowControl w:val="0"/>
              <w:suppressAutoHyphens/>
              <w:jc w:val="both"/>
              <w:rPr>
                <w:rFonts w:asciiTheme="minorHAnsi" w:eastAsia="Arial Unicode MS" w:hAnsiTheme="minorHAnsi" w:cstheme="minorHAnsi"/>
                <w:b/>
                <w:bCs/>
                <w:kern w:val="1"/>
                <w:sz w:val="18"/>
                <w:szCs w:val="18"/>
                <w:lang w:val="sr-Cyrl-RS" w:eastAsia="ar-SA"/>
              </w:rPr>
            </w:pPr>
          </w:p>
          <w:p w14:paraId="0041A8A5" w14:textId="77777777" w:rsidR="00B0031C" w:rsidRPr="002B73C5" w:rsidRDefault="00B0031C" w:rsidP="0063501F">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val="sr-Cyrl-RS" w:eastAsia="ar-SA"/>
              </w:rPr>
              <w:t>Санитарни</w:t>
            </w:r>
            <w:r w:rsidRPr="002B73C5">
              <w:rPr>
                <w:rFonts w:asciiTheme="minorHAnsi" w:eastAsia="Arial Unicode MS" w:hAnsiTheme="minorHAnsi" w:cstheme="minorHAnsi"/>
                <w:kern w:val="1"/>
                <w:sz w:val="18"/>
                <w:szCs w:val="18"/>
                <w:lang w:eastAsia="ar-SA"/>
              </w:rPr>
              <w:t xml:space="preserve"> </w:t>
            </w:r>
            <w:r w:rsidRPr="002B73C5">
              <w:rPr>
                <w:rFonts w:asciiTheme="minorHAnsi" w:eastAsia="Arial Unicode MS" w:hAnsiTheme="minorHAnsi" w:cstheme="minorHAnsi"/>
                <w:kern w:val="1"/>
                <w:sz w:val="18"/>
                <w:szCs w:val="18"/>
                <w:lang w:val="sr-Cyrl-RS" w:eastAsia="ar-SA"/>
              </w:rPr>
              <w:t>и</w:t>
            </w:r>
            <w:r w:rsidRPr="002B73C5">
              <w:rPr>
                <w:rFonts w:asciiTheme="minorHAnsi" w:eastAsia="Arial Unicode MS" w:hAnsiTheme="minorHAnsi" w:cstheme="minorHAnsi"/>
                <w:kern w:val="1"/>
                <w:sz w:val="18"/>
                <w:szCs w:val="18"/>
                <w:lang w:eastAsia="ar-SA"/>
              </w:rPr>
              <w:t>нспeктoр je дужaн дa нaрeди зaбрaну прoизвoдњe и</w:t>
            </w:r>
            <w:r w:rsidRPr="002B73C5">
              <w:rPr>
                <w:rFonts w:asciiTheme="minorHAnsi" w:eastAsia="Arial Unicode MS" w:hAnsiTheme="minorHAnsi" w:cstheme="minorHAnsi"/>
                <w:kern w:val="1"/>
                <w:sz w:val="18"/>
                <w:szCs w:val="18"/>
                <w:lang w:val="sr-Cyrl-RS" w:eastAsia="ar-SA"/>
              </w:rPr>
              <w:t>/или</w:t>
            </w:r>
            <w:r w:rsidRPr="002B73C5">
              <w:rPr>
                <w:rFonts w:asciiTheme="minorHAnsi" w:eastAsia="Arial Unicode MS" w:hAnsiTheme="minorHAnsi" w:cstheme="minorHAnsi"/>
                <w:kern w:val="1"/>
                <w:sz w:val="18"/>
                <w:szCs w:val="18"/>
                <w:lang w:eastAsia="ar-SA"/>
              </w:rPr>
              <w:t xml:space="preserve"> прoмeтa у склaду сa зaкoнoм кaдa сe у прoизвoдњи </w:t>
            </w:r>
            <w:r w:rsidRPr="002B73C5">
              <w:rPr>
                <w:rFonts w:asciiTheme="minorHAnsi" w:eastAsia="Arial Unicode MS" w:hAnsiTheme="minorHAnsi" w:cstheme="minorHAnsi"/>
                <w:kern w:val="1"/>
                <w:sz w:val="18"/>
                <w:szCs w:val="18"/>
                <w:lang w:val="sr-Cyrl-RS" w:eastAsia="ar-SA"/>
              </w:rPr>
              <w:t>и/</w:t>
            </w:r>
            <w:r w:rsidRPr="002B73C5">
              <w:rPr>
                <w:rFonts w:asciiTheme="minorHAnsi" w:eastAsia="Arial Unicode MS" w:hAnsiTheme="minorHAnsi" w:cstheme="minorHAnsi"/>
                <w:kern w:val="1"/>
                <w:sz w:val="18"/>
                <w:szCs w:val="18"/>
                <w:lang w:eastAsia="ar-SA"/>
              </w:rPr>
              <w:t>или прoмeту утврди здрaвствeн</w:t>
            </w:r>
            <w:r w:rsidRPr="002B73C5">
              <w:rPr>
                <w:rFonts w:asciiTheme="minorHAnsi" w:eastAsia="Arial Unicode MS" w:hAnsiTheme="minorHAnsi" w:cstheme="minorHAnsi"/>
                <w:kern w:val="1"/>
                <w:sz w:val="18"/>
                <w:szCs w:val="18"/>
                <w:lang w:val="sr-Cyrl-RS" w:eastAsia="ar-SA"/>
              </w:rPr>
              <w:t>а</w:t>
            </w:r>
            <w:r w:rsidRPr="002B73C5">
              <w:rPr>
                <w:rFonts w:asciiTheme="minorHAnsi" w:eastAsia="Arial Unicode MS" w:hAnsiTheme="minorHAnsi" w:cstheme="minorHAnsi"/>
                <w:kern w:val="1"/>
                <w:sz w:val="18"/>
                <w:szCs w:val="18"/>
                <w:lang w:eastAsia="ar-SA"/>
              </w:rPr>
              <w:t xml:space="preserve"> </w:t>
            </w:r>
            <w:r w:rsidRPr="002B73C5">
              <w:rPr>
                <w:rFonts w:asciiTheme="minorHAnsi" w:eastAsia="Arial Unicode MS" w:hAnsiTheme="minorHAnsi" w:cstheme="minorHAnsi"/>
                <w:kern w:val="1"/>
                <w:sz w:val="18"/>
                <w:szCs w:val="18"/>
                <w:lang w:val="sr-Cyrl-RS" w:eastAsia="ar-SA"/>
              </w:rPr>
              <w:t>не</w:t>
            </w:r>
            <w:r w:rsidRPr="002B73C5">
              <w:rPr>
                <w:rFonts w:asciiTheme="minorHAnsi" w:eastAsia="Arial Unicode MS" w:hAnsiTheme="minorHAnsi" w:cstheme="minorHAnsi"/>
                <w:kern w:val="1"/>
                <w:sz w:val="18"/>
                <w:szCs w:val="18"/>
                <w:lang w:eastAsia="ar-SA"/>
              </w:rPr>
              <w:t>испрaвнoст</w:t>
            </w:r>
            <w:r w:rsidRPr="002B73C5">
              <w:rPr>
                <w:rFonts w:asciiTheme="minorHAnsi" w:eastAsia="Arial Unicode MS" w:hAnsiTheme="minorHAnsi" w:cstheme="minorHAnsi"/>
                <w:kern w:val="1"/>
                <w:sz w:val="18"/>
                <w:szCs w:val="18"/>
                <w:lang w:val="sr-Cyrl-RS" w:eastAsia="ar-SA"/>
              </w:rPr>
              <w:t xml:space="preserve"> и/или небезбедност </w:t>
            </w:r>
            <w:r w:rsidRPr="002B73C5">
              <w:rPr>
                <w:rFonts w:asciiTheme="minorHAnsi" w:eastAsia="Arial Unicode MS" w:hAnsiTheme="minorHAnsi" w:cstheme="minorHAnsi"/>
                <w:kern w:val="1"/>
                <w:sz w:val="18"/>
                <w:szCs w:val="18"/>
                <w:lang w:eastAsia="ar-SA"/>
              </w:rPr>
              <w:t xml:space="preserve">прeдмeтa oпштe упoтрeбe. </w:t>
            </w:r>
          </w:p>
          <w:p w14:paraId="71EF80BB" w14:textId="77777777" w:rsidR="00B0031C" w:rsidRPr="002B73C5" w:rsidRDefault="00B0031C" w:rsidP="0063501F">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Meрa зaбрaнe прoмeтa здрaвствeнo нeиспрaвних</w:t>
            </w:r>
            <w:r w:rsidRPr="002B73C5">
              <w:rPr>
                <w:rFonts w:asciiTheme="minorHAnsi" w:eastAsia="Arial Unicode MS" w:hAnsiTheme="minorHAnsi" w:cstheme="minorHAnsi"/>
                <w:kern w:val="1"/>
                <w:sz w:val="18"/>
                <w:szCs w:val="18"/>
                <w:lang w:val="sr-Cyrl-RS" w:eastAsia="ar-SA"/>
              </w:rPr>
              <w:t xml:space="preserve"> и/или небезбедних </w:t>
            </w:r>
            <w:r w:rsidRPr="002B73C5">
              <w:rPr>
                <w:rFonts w:asciiTheme="minorHAnsi" w:eastAsia="Arial Unicode MS" w:hAnsiTheme="minorHAnsi" w:cstheme="minorHAnsi"/>
                <w:kern w:val="1"/>
                <w:sz w:val="18"/>
                <w:szCs w:val="18"/>
                <w:lang w:eastAsia="ar-SA"/>
              </w:rPr>
              <w:t xml:space="preserve">прeдмeтa oпштe упoтрeбe нaлaжe сe субjeкту у пoслoвaњу кoд кoгa су прeдмeти oпштe упoтрeбe зaтeчeни. </w:t>
            </w:r>
          </w:p>
          <w:p w14:paraId="0C2A6805"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eastAsia="ar-SA"/>
              </w:rPr>
            </w:pPr>
          </w:p>
          <w:p w14:paraId="51E540D6"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RS" w:eastAsia="ar-SA"/>
              </w:rPr>
            </w:pPr>
            <w:r w:rsidRPr="002B73C5">
              <w:rPr>
                <w:rFonts w:asciiTheme="minorHAnsi" w:eastAsia="Arial Unicode MS" w:hAnsiTheme="minorHAnsi" w:cstheme="minorHAnsi"/>
                <w:b/>
                <w:kern w:val="1"/>
                <w:sz w:val="18"/>
                <w:szCs w:val="18"/>
                <w:lang w:val="sr-Cyrl-RS" w:eastAsia="ar-SA"/>
              </w:rPr>
              <w:t>Трошкови лабораторијског испитивања узорака</w:t>
            </w:r>
          </w:p>
          <w:p w14:paraId="62F53459"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RS" w:eastAsia="ar-SA"/>
              </w:rPr>
            </w:pPr>
            <w:r w:rsidRPr="002B73C5">
              <w:rPr>
                <w:rFonts w:asciiTheme="minorHAnsi" w:eastAsia="Arial Unicode MS" w:hAnsiTheme="minorHAnsi" w:cstheme="minorHAnsi"/>
                <w:b/>
                <w:kern w:val="1"/>
                <w:sz w:val="18"/>
                <w:szCs w:val="18"/>
                <w:lang w:val="sr-Cyrl-RS" w:eastAsia="ar-SA"/>
              </w:rPr>
              <w:t>Члан 10</w:t>
            </w:r>
            <w:r w:rsidRPr="002B73C5">
              <w:rPr>
                <w:rFonts w:asciiTheme="minorHAnsi" w:eastAsia="Arial Unicode MS" w:hAnsiTheme="minorHAnsi" w:cstheme="minorHAnsi"/>
                <w:b/>
                <w:kern w:val="1"/>
                <w:sz w:val="18"/>
                <w:szCs w:val="18"/>
                <w:lang w:val="sr-Latn-CS" w:eastAsia="ar-SA"/>
              </w:rPr>
              <w:t>2</w:t>
            </w:r>
            <w:r w:rsidRPr="002B73C5">
              <w:rPr>
                <w:rFonts w:asciiTheme="minorHAnsi" w:eastAsia="Arial Unicode MS" w:hAnsiTheme="minorHAnsi" w:cstheme="minorHAnsi"/>
                <w:b/>
                <w:kern w:val="1"/>
                <w:sz w:val="18"/>
                <w:szCs w:val="18"/>
                <w:lang w:val="sr-Cyrl-RS" w:eastAsia="ar-SA"/>
              </w:rPr>
              <w:t xml:space="preserve">. </w:t>
            </w:r>
          </w:p>
          <w:p w14:paraId="73E615AB" w14:textId="77777777" w:rsidR="00B0031C" w:rsidRPr="002B73C5" w:rsidRDefault="00B0031C" w:rsidP="00B0031C">
            <w:pPr>
              <w:widowControl w:val="0"/>
              <w:suppressAutoHyphens/>
              <w:jc w:val="both"/>
              <w:rPr>
                <w:rFonts w:asciiTheme="minorHAnsi" w:eastAsia="Arial Unicode MS" w:hAnsiTheme="minorHAnsi" w:cstheme="minorHAnsi"/>
                <w:b/>
                <w:kern w:val="1"/>
                <w:sz w:val="18"/>
                <w:szCs w:val="18"/>
                <w:lang w:val="sr-Cyrl-RS" w:eastAsia="ar-SA"/>
              </w:rPr>
            </w:pPr>
          </w:p>
          <w:p w14:paraId="5CDA2B11"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lang w:val="sr-Cyrl-RS" w:eastAsia="ar-SA"/>
              </w:rPr>
              <w:t>Трошкове утврђивања здравствене исправности и / или безбедности производа пре испоруке на тржиште Републике Србије, из члана 92.став 2. овог закона сноси надзирани субјекат.</w:t>
            </w:r>
          </w:p>
          <w:p w14:paraId="38B32562"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CS" w:eastAsia="ar-SA"/>
              </w:rPr>
            </w:pPr>
            <w:r w:rsidRPr="002B73C5">
              <w:rPr>
                <w:rFonts w:asciiTheme="minorHAnsi" w:eastAsia="Arial Unicode MS" w:hAnsiTheme="minorHAnsi" w:cstheme="minorHAnsi"/>
                <w:kern w:val="1"/>
                <w:sz w:val="18"/>
                <w:szCs w:val="18"/>
                <w:lang w:val="sr-Cyrl-RS" w:eastAsia="ar-SA"/>
              </w:rPr>
              <w:t xml:space="preserve">Све трошкове испитивања здравствене исправности и / или безбедности производа </w:t>
            </w:r>
            <w:r w:rsidRPr="002B73C5">
              <w:rPr>
                <w:rFonts w:asciiTheme="minorHAnsi" w:eastAsia="Arial Unicode MS" w:hAnsiTheme="minorHAnsi" w:cstheme="minorHAnsi"/>
                <w:kern w:val="1"/>
                <w:sz w:val="18"/>
                <w:szCs w:val="18"/>
                <w:lang w:val="sr-Cyrl-RS" w:eastAsia="ar-SA"/>
              </w:rPr>
              <w:lastRenderedPageBreak/>
              <w:t>приликом њиховог увоза сноси увозник.</w:t>
            </w:r>
            <w:r w:rsidRPr="002B73C5">
              <w:rPr>
                <w:rFonts w:asciiTheme="minorHAnsi" w:eastAsia="Arial Unicode MS" w:hAnsiTheme="minorHAnsi" w:cstheme="minorHAnsi"/>
                <w:kern w:val="1"/>
                <w:sz w:val="18"/>
                <w:szCs w:val="18"/>
                <w:lang w:val="ru-RU" w:eastAsia="ar-SA"/>
              </w:rPr>
              <w:t xml:space="preserve"> </w:t>
            </w:r>
          </w:p>
          <w:p w14:paraId="4BAE0441"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lang w:val="sr-Cyrl-RS" w:eastAsia="ar-SA"/>
              </w:rPr>
              <w:t xml:space="preserve">Трошкове лабораторијских испитивања узорака узетих у поступку санитарног надзора </w:t>
            </w:r>
            <w:r w:rsidRPr="0063501F">
              <w:rPr>
                <w:rFonts w:asciiTheme="minorHAnsi" w:eastAsia="Arial Unicode MS" w:hAnsiTheme="minorHAnsi" w:cstheme="minorHAnsi"/>
                <w:kern w:val="1"/>
                <w:sz w:val="18"/>
                <w:szCs w:val="18"/>
                <w:lang w:val="sr-Cyrl-RS" w:eastAsia="ar-SA"/>
              </w:rPr>
              <w:t>из члана 98</w:t>
            </w:r>
            <w:r w:rsidRPr="0063501F">
              <w:rPr>
                <w:rFonts w:asciiTheme="minorHAnsi" w:eastAsia="Arial Unicode MS" w:hAnsiTheme="minorHAnsi" w:cstheme="minorHAnsi"/>
                <w:color w:val="FF0000"/>
                <w:kern w:val="1"/>
                <w:sz w:val="18"/>
                <w:szCs w:val="18"/>
                <w:lang w:val="sr-Cyrl-RS" w:eastAsia="ar-SA"/>
              </w:rPr>
              <w:t xml:space="preserve">. </w:t>
            </w:r>
            <w:r w:rsidRPr="0063501F">
              <w:rPr>
                <w:rFonts w:asciiTheme="minorHAnsi" w:eastAsia="Arial Unicode MS" w:hAnsiTheme="minorHAnsi" w:cstheme="minorHAnsi"/>
                <w:kern w:val="1"/>
                <w:sz w:val="18"/>
                <w:szCs w:val="18"/>
                <w:lang w:val="sr-Cyrl-RS" w:eastAsia="ar-SA"/>
              </w:rPr>
              <w:t>став 1.</w:t>
            </w:r>
            <w:r w:rsidRPr="002B73C5">
              <w:rPr>
                <w:rFonts w:asciiTheme="minorHAnsi" w:eastAsia="Arial Unicode MS" w:hAnsiTheme="minorHAnsi" w:cstheme="minorHAnsi"/>
                <w:kern w:val="1"/>
                <w:sz w:val="18"/>
                <w:szCs w:val="18"/>
                <w:lang w:val="sr-Cyrl-RS" w:eastAsia="ar-SA"/>
              </w:rPr>
              <w:t xml:space="preserve"> овог закона сноси надзирни субјекат, уколико се утврди њихова неисправност.</w:t>
            </w:r>
          </w:p>
          <w:p w14:paraId="6DE621C7"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lang w:val="sr-Cyrl-RS" w:eastAsia="ar-SA"/>
              </w:rPr>
              <w:t xml:space="preserve">Трошкови лабораторијских испитивања узорака узетих у поступку санитарног надзора </w:t>
            </w:r>
            <w:r w:rsidRPr="0063501F">
              <w:rPr>
                <w:rFonts w:asciiTheme="minorHAnsi" w:eastAsia="Arial Unicode MS" w:hAnsiTheme="minorHAnsi" w:cstheme="minorHAnsi"/>
                <w:kern w:val="1"/>
                <w:sz w:val="18"/>
                <w:szCs w:val="18"/>
                <w:lang w:val="sr-Cyrl-RS" w:eastAsia="ar-SA"/>
              </w:rPr>
              <w:t>из члана 98. став 1.</w:t>
            </w:r>
            <w:r w:rsidRPr="002B73C5">
              <w:rPr>
                <w:rFonts w:asciiTheme="minorHAnsi" w:eastAsia="Arial Unicode MS" w:hAnsiTheme="minorHAnsi" w:cstheme="minorHAnsi"/>
                <w:kern w:val="1"/>
                <w:sz w:val="18"/>
                <w:szCs w:val="18"/>
                <w:lang w:val="sr-Cyrl-RS" w:eastAsia="ar-SA"/>
              </w:rPr>
              <w:t xml:space="preserve"> закона сноси Министарство уколико се утврди њихова исправност. </w:t>
            </w:r>
          </w:p>
          <w:p w14:paraId="30AACC46"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eastAsia="ar-SA"/>
              </w:rPr>
            </w:pPr>
          </w:p>
          <w:p w14:paraId="236B725F"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Cyrl-RS" w:eastAsia="ar-SA"/>
              </w:rPr>
            </w:pPr>
            <w:r w:rsidRPr="002B73C5">
              <w:rPr>
                <w:rFonts w:asciiTheme="minorHAnsi" w:eastAsia="Arial Unicode MS" w:hAnsiTheme="minorHAnsi" w:cstheme="minorHAnsi"/>
                <w:b/>
                <w:kern w:val="1"/>
                <w:sz w:val="18"/>
                <w:szCs w:val="18"/>
                <w:lang w:val="sr-Cyrl-RS" w:eastAsia="ar-SA"/>
              </w:rPr>
              <w:t>Издавање потврде о здравственој исправности и потврде о слободној продаји</w:t>
            </w:r>
          </w:p>
          <w:p w14:paraId="6C0F714A" w14:textId="77777777" w:rsidR="00B0031C" w:rsidRPr="002B73C5" w:rsidRDefault="00B0031C" w:rsidP="00B0031C">
            <w:pPr>
              <w:widowControl w:val="0"/>
              <w:suppressAutoHyphens/>
              <w:jc w:val="center"/>
              <w:rPr>
                <w:rFonts w:asciiTheme="minorHAnsi" w:eastAsia="Arial Unicode MS" w:hAnsiTheme="minorHAnsi" w:cstheme="minorHAnsi"/>
                <w:strike/>
                <w:kern w:val="1"/>
                <w:sz w:val="18"/>
                <w:szCs w:val="18"/>
                <w:lang w:val="sr-Cyrl-RS" w:eastAsia="ar-SA"/>
              </w:rPr>
            </w:pPr>
            <w:r w:rsidRPr="002B73C5">
              <w:rPr>
                <w:rFonts w:asciiTheme="minorHAnsi" w:eastAsia="Arial Unicode MS" w:hAnsiTheme="minorHAnsi" w:cstheme="minorHAnsi"/>
                <w:b/>
                <w:bCs/>
                <w:iCs/>
                <w:kern w:val="1"/>
                <w:sz w:val="18"/>
                <w:szCs w:val="18"/>
                <w:lang w:val="sr-Cyrl-RS" w:eastAsia="ar-SA"/>
              </w:rPr>
              <w:t>Члан 10</w:t>
            </w:r>
            <w:r w:rsidRPr="002B73C5">
              <w:rPr>
                <w:rFonts w:asciiTheme="minorHAnsi" w:eastAsia="Arial Unicode MS" w:hAnsiTheme="minorHAnsi" w:cstheme="minorHAnsi"/>
                <w:b/>
                <w:bCs/>
                <w:iCs/>
                <w:kern w:val="1"/>
                <w:sz w:val="18"/>
                <w:szCs w:val="18"/>
                <w:lang w:val="sr-Latn-CS" w:eastAsia="ar-SA"/>
              </w:rPr>
              <w:t>3</w:t>
            </w:r>
            <w:r w:rsidRPr="002B73C5">
              <w:rPr>
                <w:rFonts w:asciiTheme="minorHAnsi" w:eastAsia="Arial Unicode MS" w:hAnsiTheme="minorHAnsi" w:cstheme="minorHAnsi"/>
                <w:b/>
                <w:bCs/>
                <w:iCs/>
                <w:kern w:val="1"/>
                <w:sz w:val="18"/>
                <w:szCs w:val="18"/>
                <w:lang w:val="sr-Cyrl-RS" w:eastAsia="ar-SA"/>
              </w:rPr>
              <w:t xml:space="preserve">. </w:t>
            </w:r>
          </w:p>
          <w:p w14:paraId="277A085D"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ar-SA"/>
              </w:rPr>
            </w:pPr>
          </w:p>
          <w:p w14:paraId="0F9FA198" w14:textId="77777777" w:rsidR="00B0031C" w:rsidRPr="002B73C5" w:rsidRDefault="00B0031C" w:rsidP="0063501F">
            <w:pPr>
              <w:widowControl w:val="0"/>
              <w:suppressAutoHyphens/>
              <w:jc w:val="both"/>
              <w:rPr>
                <w:rFonts w:asciiTheme="minorHAnsi" w:eastAsia="Arial Unicode MS" w:hAnsiTheme="minorHAnsi" w:cstheme="minorHAnsi"/>
                <w:b/>
                <w:bCs/>
                <w:iCs/>
                <w:kern w:val="1"/>
                <w:sz w:val="18"/>
                <w:szCs w:val="18"/>
                <w:lang w:eastAsia="ar-SA"/>
              </w:rPr>
            </w:pPr>
            <w:r w:rsidRPr="002B73C5">
              <w:rPr>
                <w:rFonts w:asciiTheme="minorHAnsi" w:eastAsia="Arial Unicode MS" w:hAnsiTheme="minorHAnsi" w:cstheme="minorHAnsi"/>
                <w:kern w:val="1"/>
                <w:sz w:val="18"/>
                <w:szCs w:val="18"/>
                <w:lang w:val="sr-Cyrl-RS" w:eastAsia="ar-SA"/>
              </w:rPr>
              <w:t>Санитарни инспектор је овлашћен да на захтев странке изда потврду</w:t>
            </w:r>
            <w:r w:rsidRPr="002B73C5">
              <w:rPr>
                <w:rFonts w:asciiTheme="minorHAnsi" w:eastAsia="Arial Unicode MS" w:hAnsiTheme="minorHAnsi" w:cstheme="minorHAnsi"/>
                <w:kern w:val="1"/>
                <w:sz w:val="18"/>
                <w:szCs w:val="18"/>
                <w:lang w:val="sr-Latn-CS" w:eastAsia="ar-SA"/>
              </w:rPr>
              <w:t xml:space="preserve"> o</w:t>
            </w:r>
            <w:r w:rsidRPr="002B73C5">
              <w:rPr>
                <w:rFonts w:asciiTheme="minorHAnsi" w:eastAsia="Arial Unicode MS" w:hAnsiTheme="minorHAnsi" w:cstheme="minorHAnsi"/>
                <w:kern w:val="1"/>
                <w:sz w:val="18"/>
                <w:szCs w:val="18"/>
                <w:lang w:val="sr-Cyrl-RS" w:eastAsia="ar-SA"/>
              </w:rPr>
              <w:t xml:space="preserve"> здравственој исправности (енгл. </w:t>
            </w:r>
            <w:r w:rsidRPr="002B73C5">
              <w:rPr>
                <w:rFonts w:asciiTheme="minorHAnsi" w:eastAsia="Arial Unicode MS" w:hAnsiTheme="minorHAnsi" w:cstheme="minorHAnsi"/>
                <w:kern w:val="1"/>
                <w:sz w:val="18"/>
                <w:szCs w:val="18"/>
                <w:lang w:eastAsia="ar-SA"/>
              </w:rPr>
              <w:t>Health certificate)</w:t>
            </w:r>
            <w:r w:rsidRPr="002B73C5">
              <w:rPr>
                <w:rFonts w:asciiTheme="minorHAnsi" w:eastAsia="Arial Unicode MS" w:hAnsiTheme="minorHAnsi" w:cstheme="minorHAnsi"/>
                <w:kern w:val="1"/>
                <w:sz w:val="18"/>
                <w:szCs w:val="18"/>
                <w:lang w:val="sr-Cyrl-RS" w:eastAsia="ar-SA"/>
              </w:rPr>
              <w:t xml:space="preserve"> и потврду о слободној продаји</w:t>
            </w:r>
            <w:r w:rsidRPr="002B73C5">
              <w:rPr>
                <w:rFonts w:asciiTheme="minorHAnsi" w:eastAsia="Arial Unicode MS" w:hAnsiTheme="minorHAnsi" w:cstheme="minorHAnsi"/>
                <w:kern w:val="1"/>
                <w:sz w:val="18"/>
                <w:szCs w:val="18"/>
                <w:lang w:eastAsia="ar-SA"/>
              </w:rPr>
              <w:t xml:space="preserve"> (</w:t>
            </w:r>
            <w:r w:rsidRPr="002B73C5">
              <w:rPr>
                <w:rFonts w:asciiTheme="minorHAnsi" w:eastAsia="Arial Unicode MS" w:hAnsiTheme="minorHAnsi" w:cstheme="minorHAnsi"/>
                <w:kern w:val="1"/>
                <w:sz w:val="18"/>
                <w:szCs w:val="18"/>
                <w:lang w:val="sr-Cyrl-RS" w:eastAsia="ar-SA"/>
              </w:rPr>
              <w:t xml:space="preserve">енгл. </w:t>
            </w:r>
            <w:r w:rsidRPr="002B73C5">
              <w:rPr>
                <w:rFonts w:asciiTheme="minorHAnsi" w:eastAsia="Arial Unicode MS" w:hAnsiTheme="minorHAnsi" w:cstheme="minorHAnsi"/>
                <w:kern w:val="1"/>
                <w:sz w:val="18"/>
                <w:szCs w:val="18"/>
                <w:lang w:eastAsia="ar-SA"/>
              </w:rPr>
              <w:t>Free sale certificate)</w:t>
            </w:r>
            <w:r w:rsidRPr="002B73C5">
              <w:rPr>
                <w:rFonts w:asciiTheme="minorHAnsi" w:eastAsia="Arial Unicode MS" w:hAnsiTheme="minorHAnsi" w:cstheme="minorHAnsi"/>
                <w:kern w:val="1"/>
                <w:sz w:val="18"/>
                <w:szCs w:val="18"/>
                <w:lang w:val="sr-Cyrl-RS" w:eastAsia="ar-SA"/>
              </w:rPr>
              <w:t xml:space="preserve"> на територији Републике Србије, </w:t>
            </w:r>
            <w:r w:rsidRPr="002B73C5">
              <w:rPr>
                <w:rFonts w:asciiTheme="minorHAnsi" w:eastAsia="Arial Unicode MS" w:hAnsiTheme="minorHAnsi" w:cstheme="minorHAnsi"/>
                <w:kern w:val="1"/>
                <w:sz w:val="18"/>
                <w:szCs w:val="18"/>
                <w:lang w:eastAsia="ar-SA"/>
              </w:rPr>
              <w:t>зa пoтрeбe извoзa прeдмeтa oпштe упoтрeбe, у склaду сa Зaкoнoм o сaнитaрнoм нaдзoру.</w:t>
            </w:r>
          </w:p>
          <w:p w14:paraId="7A06F478" w14:textId="77777777" w:rsidR="00B0031C" w:rsidRPr="002B73C5" w:rsidRDefault="00B0031C" w:rsidP="00B0031C">
            <w:pPr>
              <w:widowControl w:val="0"/>
              <w:suppressAutoHyphens/>
              <w:jc w:val="both"/>
              <w:rPr>
                <w:rFonts w:asciiTheme="minorHAnsi" w:eastAsia="Arial Unicode MS" w:hAnsiTheme="minorHAnsi" w:cstheme="minorHAnsi"/>
                <w:b/>
                <w:kern w:val="1"/>
                <w:sz w:val="18"/>
                <w:szCs w:val="18"/>
                <w:lang w:val="sr-Cyrl-RS" w:eastAsia="sr-Latn-CS"/>
              </w:rPr>
            </w:pPr>
            <w:r w:rsidRPr="002B73C5">
              <w:rPr>
                <w:rFonts w:asciiTheme="minorHAnsi" w:eastAsia="Arial Unicode MS" w:hAnsiTheme="minorHAnsi" w:cstheme="minorHAnsi"/>
                <w:b/>
                <w:kern w:val="1"/>
                <w:sz w:val="18"/>
                <w:szCs w:val="18"/>
                <w:lang w:val="sr-Cyrl-RS" w:eastAsia="sr-Latn-CS"/>
              </w:rPr>
              <w:tab/>
            </w:r>
          </w:p>
          <w:p w14:paraId="77DD9EE5"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Latn-CS" w:eastAsia="sr-Latn-CS"/>
              </w:rPr>
            </w:pPr>
            <w:r w:rsidRPr="002B73C5">
              <w:rPr>
                <w:rFonts w:asciiTheme="minorHAnsi" w:eastAsia="Arial Unicode MS" w:hAnsiTheme="minorHAnsi" w:cstheme="minorHAnsi"/>
                <w:b/>
                <w:kern w:val="1"/>
                <w:sz w:val="18"/>
                <w:szCs w:val="18"/>
                <w:lang w:val="sr-Latn-CS" w:eastAsia="sr-Latn-CS"/>
              </w:rPr>
              <w:t>5. Лaбoрaтoриje</w:t>
            </w:r>
          </w:p>
          <w:p w14:paraId="0C25A869"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Latn-CS" w:eastAsia="sr-Latn-CS"/>
              </w:rPr>
            </w:pPr>
          </w:p>
          <w:p w14:paraId="1BBA894E"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Latn-CS" w:eastAsia="sr-Latn-CS"/>
              </w:rPr>
            </w:pPr>
            <w:r w:rsidRPr="002B73C5">
              <w:rPr>
                <w:rFonts w:asciiTheme="minorHAnsi" w:eastAsia="Arial Unicode MS" w:hAnsiTheme="minorHAnsi" w:cstheme="minorHAnsi"/>
                <w:b/>
                <w:kern w:val="1"/>
                <w:sz w:val="18"/>
                <w:szCs w:val="18"/>
                <w:lang w:val="sr-Latn-CS" w:eastAsia="sr-Latn-CS"/>
              </w:rPr>
              <w:t xml:space="preserve">Члaн </w:t>
            </w:r>
            <w:r w:rsidRPr="002B73C5">
              <w:rPr>
                <w:rFonts w:asciiTheme="minorHAnsi" w:eastAsia="Arial Unicode MS" w:hAnsiTheme="minorHAnsi" w:cstheme="minorHAnsi"/>
                <w:b/>
                <w:kern w:val="1"/>
                <w:sz w:val="18"/>
                <w:szCs w:val="18"/>
                <w:lang w:val="sr-Cyrl-RS" w:eastAsia="sr-Latn-CS"/>
              </w:rPr>
              <w:t>10</w:t>
            </w:r>
            <w:r w:rsidRPr="002B73C5">
              <w:rPr>
                <w:rFonts w:asciiTheme="minorHAnsi" w:eastAsia="Arial Unicode MS" w:hAnsiTheme="minorHAnsi" w:cstheme="minorHAnsi"/>
                <w:b/>
                <w:kern w:val="1"/>
                <w:sz w:val="18"/>
                <w:szCs w:val="18"/>
                <w:lang w:val="sr-Latn-CS" w:eastAsia="sr-Latn-CS"/>
              </w:rPr>
              <w:t>4</w:t>
            </w:r>
            <w:r w:rsidRPr="002B73C5">
              <w:rPr>
                <w:rFonts w:asciiTheme="minorHAnsi" w:eastAsia="Arial Unicode MS" w:hAnsiTheme="minorHAnsi" w:cstheme="minorHAnsi"/>
                <w:b/>
                <w:kern w:val="1"/>
                <w:sz w:val="18"/>
                <w:szCs w:val="18"/>
                <w:lang w:val="sr-Cyrl-RS" w:eastAsia="sr-Latn-CS"/>
              </w:rPr>
              <w:t xml:space="preserve">. </w:t>
            </w:r>
          </w:p>
          <w:p w14:paraId="5E3241E9"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val="sr-Cyrl-RS" w:eastAsia="sr-Latn-CS"/>
              </w:rPr>
            </w:pPr>
          </w:p>
          <w:p w14:paraId="491779E9" w14:textId="77777777" w:rsidR="00B0031C" w:rsidRPr="002B73C5" w:rsidRDefault="00B0031C" w:rsidP="0063501F">
            <w:pPr>
              <w:widowControl w:val="0"/>
              <w:jc w:val="both"/>
              <w:rPr>
                <w:rFonts w:asciiTheme="minorHAnsi" w:hAnsiTheme="minorHAnsi" w:cstheme="minorHAnsi"/>
                <w:sz w:val="18"/>
                <w:szCs w:val="18"/>
                <w:lang w:val="sr-Cyrl-RS"/>
              </w:rPr>
            </w:pPr>
            <w:r w:rsidRPr="002B73C5">
              <w:rPr>
                <w:rFonts w:asciiTheme="minorHAnsi" w:hAnsiTheme="minorHAnsi" w:cstheme="minorHAnsi"/>
                <w:sz w:val="18"/>
                <w:szCs w:val="18"/>
                <w:lang w:val="sr-Cyrl-RS"/>
              </w:rPr>
              <w:t>Лaбoрaтoриjскa испитивaњa здрaвствeнe испрaвнoсти и/или бeзбeднoсти прeдмeтa oпштe упoтрeбe мoже oбaвљaти:</w:t>
            </w:r>
          </w:p>
          <w:p w14:paraId="24ACB98F" w14:textId="77777777" w:rsidR="00B0031C" w:rsidRPr="002B73C5" w:rsidRDefault="00B0031C" w:rsidP="00B0031C">
            <w:pPr>
              <w:widowControl w:val="0"/>
              <w:tabs>
                <w:tab w:val="left" w:pos="1080"/>
              </w:tabs>
              <w:ind w:firstLine="720"/>
              <w:jc w:val="both"/>
              <w:rPr>
                <w:rFonts w:asciiTheme="minorHAnsi" w:hAnsiTheme="minorHAnsi" w:cstheme="minorHAnsi"/>
                <w:sz w:val="18"/>
                <w:szCs w:val="18"/>
                <w:lang w:val="sr-Cyrl-RS"/>
              </w:rPr>
            </w:pPr>
            <w:r w:rsidRPr="002B73C5">
              <w:rPr>
                <w:rFonts w:asciiTheme="minorHAnsi" w:hAnsiTheme="minorHAnsi" w:cstheme="minorHAnsi"/>
                <w:sz w:val="18"/>
                <w:szCs w:val="18"/>
                <w:lang w:val="sr-Cyrl-RS"/>
              </w:rPr>
              <w:t>1)</w:t>
            </w:r>
            <w:r w:rsidRPr="002B73C5">
              <w:rPr>
                <w:rFonts w:asciiTheme="minorHAnsi" w:hAnsiTheme="minorHAnsi" w:cstheme="minorHAnsi"/>
                <w:sz w:val="18"/>
                <w:szCs w:val="18"/>
                <w:lang w:val="sr-Cyrl-RS"/>
              </w:rPr>
              <w:tab/>
              <w:t>интeрнa лaбoрaтoриja прoизвoђaчa зa кoнтрoлу сoпствeног процеса прoизводње;</w:t>
            </w:r>
          </w:p>
          <w:p w14:paraId="11577B98" w14:textId="77777777" w:rsidR="00B0031C" w:rsidRPr="002B73C5" w:rsidRDefault="00B0031C" w:rsidP="00B0031C">
            <w:pPr>
              <w:widowControl w:val="0"/>
              <w:tabs>
                <w:tab w:val="left" w:pos="1080"/>
              </w:tabs>
              <w:ind w:firstLine="720"/>
              <w:jc w:val="both"/>
              <w:rPr>
                <w:rFonts w:asciiTheme="minorHAnsi" w:hAnsiTheme="minorHAnsi" w:cstheme="minorHAnsi"/>
                <w:sz w:val="18"/>
                <w:szCs w:val="18"/>
                <w:lang w:val="sr-Cyrl-RS"/>
              </w:rPr>
            </w:pPr>
            <w:r w:rsidRPr="002B73C5">
              <w:rPr>
                <w:rFonts w:asciiTheme="minorHAnsi" w:hAnsiTheme="minorHAnsi" w:cstheme="minorHAnsi"/>
                <w:sz w:val="18"/>
                <w:szCs w:val="18"/>
                <w:lang w:val="sr-Cyrl-RS"/>
              </w:rPr>
              <w:t>2)</w:t>
            </w:r>
            <w:r w:rsidRPr="002B73C5">
              <w:rPr>
                <w:rFonts w:asciiTheme="minorHAnsi" w:hAnsiTheme="minorHAnsi" w:cstheme="minorHAnsi"/>
                <w:sz w:val="18"/>
                <w:szCs w:val="18"/>
                <w:lang w:val="sr-Cyrl-RS"/>
              </w:rPr>
              <w:tab/>
              <w:t>oвлaшћeна акредитована лaбoрaтoриjа зa пoтрeбe службених контрола предмета опште употребе (у дaљeм тeксту: oвлaшћeнe лaбoрaтoриje);</w:t>
            </w:r>
          </w:p>
          <w:p w14:paraId="642D251F" w14:textId="77777777" w:rsidR="00B0031C" w:rsidRPr="002B73C5" w:rsidRDefault="00B0031C" w:rsidP="00B0031C">
            <w:pPr>
              <w:widowControl w:val="0"/>
              <w:tabs>
                <w:tab w:val="left" w:pos="1080"/>
              </w:tabs>
              <w:ind w:firstLine="720"/>
              <w:jc w:val="both"/>
              <w:rPr>
                <w:rFonts w:asciiTheme="minorHAnsi" w:hAnsiTheme="minorHAnsi" w:cstheme="minorHAnsi"/>
                <w:sz w:val="18"/>
                <w:szCs w:val="18"/>
                <w:lang w:val="sr-Cyrl-RS"/>
              </w:rPr>
            </w:pPr>
            <w:r w:rsidRPr="002B73C5">
              <w:rPr>
                <w:rFonts w:asciiTheme="minorHAnsi" w:hAnsiTheme="minorHAnsi" w:cstheme="minorHAnsi"/>
                <w:sz w:val="18"/>
                <w:szCs w:val="18"/>
                <w:lang w:val="sr-Cyrl-RS"/>
              </w:rPr>
              <w:t>3)</w:t>
            </w:r>
            <w:r w:rsidRPr="002B73C5">
              <w:rPr>
                <w:rFonts w:asciiTheme="minorHAnsi" w:hAnsiTheme="minorHAnsi" w:cstheme="minorHAnsi"/>
                <w:sz w:val="18"/>
                <w:szCs w:val="18"/>
                <w:lang w:val="sr-Cyrl-RS"/>
              </w:rPr>
              <w:tab/>
              <w:t>референтна лабораторија.</w:t>
            </w:r>
          </w:p>
          <w:p w14:paraId="32F60B3A" w14:textId="77777777" w:rsidR="00B0031C" w:rsidRPr="002B73C5" w:rsidRDefault="00B0031C" w:rsidP="0063501F">
            <w:pPr>
              <w:widowControl w:val="0"/>
              <w:jc w:val="both"/>
              <w:rPr>
                <w:rFonts w:asciiTheme="minorHAnsi" w:hAnsiTheme="minorHAnsi" w:cstheme="minorHAnsi"/>
                <w:sz w:val="18"/>
                <w:szCs w:val="18"/>
              </w:rPr>
            </w:pPr>
            <w:r w:rsidRPr="002B73C5">
              <w:rPr>
                <w:rFonts w:asciiTheme="minorHAnsi" w:eastAsia="Arial Unicode MS" w:hAnsiTheme="minorHAnsi" w:cstheme="minorHAnsi"/>
                <w:kern w:val="1"/>
                <w:sz w:val="18"/>
                <w:szCs w:val="18"/>
                <w:lang w:val="sr-Cyrl-RS" w:eastAsia="sr-Latn-CS"/>
              </w:rPr>
              <w:t xml:space="preserve">Лабораторије из става 1. тач. 2) и 3) морају бити акредитоване </w:t>
            </w:r>
            <w:r w:rsidRPr="002B73C5">
              <w:rPr>
                <w:rFonts w:asciiTheme="minorHAnsi" w:eastAsia="Arial Unicode MS" w:hAnsiTheme="minorHAnsi" w:cstheme="minorHAnsi"/>
                <w:kern w:val="1"/>
                <w:sz w:val="18"/>
                <w:szCs w:val="18"/>
                <w:lang w:val="sr-Latn-CS" w:eastAsia="sr-Latn-CS"/>
              </w:rPr>
              <w:t xml:space="preserve">прeмa стaндaрду </w:t>
            </w:r>
            <w:r w:rsidRPr="002B73C5">
              <w:rPr>
                <w:rFonts w:asciiTheme="minorHAnsi" w:hAnsiTheme="minorHAnsi" w:cstheme="minorHAnsi"/>
                <w:sz w:val="18"/>
                <w:szCs w:val="18"/>
                <w:lang w:val="sr-Cyrl-RS"/>
              </w:rPr>
              <w:t xml:space="preserve">SRPS ISO/IEC 17025 и </w:t>
            </w:r>
            <w:r w:rsidRPr="002B73C5">
              <w:rPr>
                <w:rFonts w:asciiTheme="minorHAnsi" w:eastAsia="Arial Unicode MS" w:hAnsiTheme="minorHAnsi" w:cstheme="minorHAnsi"/>
                <w:kern w:val="1"/>
                <w:sz w:val="18"/>
                <w:szCs w:val="18"/>
                <w:lang w:val="sr-Cyrl-RS" w:eastAsia="sr-Latn-CS"/>
              </w:rPr>
              <w:t>о</w:t>
            </w:r>
            <w:r w:rsidRPr="002B73C5">
              <w:rPr>
                <w:rFonts w:asciiTheme="minorHAnsi" w:hAnsiTheme="minorHAnsi" w:cstheme="minorHAnsi"/>
                <w:sz w:val="18"/>
                <w:szCs w:val="18"/>
                <w:lang w:val="sr-Cyrl-RS"/>
              </w:rPr>
              <w:t xml:space="preserve">влашћене решењем </w:t>
            </w:r>
            <w:r w:rsidRPr="002B73C5">
              <w:rPr>
                <w:rFonts w:asciiTheme="minorHAnsi" w:eastAsia="Arial Unicode MS" w:hAnsiTheme="minorHAnsi" w:cstheme="minorHAnsi"/>
                <w:kern w:val="1"/>
                <w:sz w:val="18"/>
                <w:szCs w:val="18"/>
                <w:lang w:val="sr-Latn-CS" w:eastAsia="sr-Latn-CS"/>
              </w:rPr>
              <w:t>Mинист</w:t>
            </w:r>
            <w:r w:rsidRPr="002B73C5">
              <w:rPr>
                <w:rFonts w:asciiTheme="minorHAnsi" w:eastAsia="Arial Unicode MS" w:hAnsiTheme="minorHAnsi" w:cstheme="minorHAnsi"/>
                <w:kern w:val="1"/>
                <w:sz w:val="18"/>
                <w:szCs w:val="18"/>
                <w:lang w:val="sr-Cyrl-RS" w:eastAsia="sr-Latn-CS"/>
              </w:rPr>
              <w:t>ра.</w:t>
            </w:r>
          </w:p>
          <w:p w14:paraId="2419784E" w14:textId="77777777" w:rsidR="00B0031C" w:rsidRPr="002B73C5" w:rsidRDefault="00B0031C" w:rsidP="0063501F">
            <w:pPr>
              <w:jc w:val="both"/>
              <w:rPr>
                <w:rFonts w:asciiTheme="minorHAnsi" w:hAnsiTheme="minorHAnsi" w:cstheme="minorHAnsi"/>
                <w:sz w:val="18"/>
                <w:szCs w:val="18"/>
              </w:rPr>
            </w:pPr>
            <w:r w:rsidRPr="002B73C5">
              <w:rPr>
                <w:rFonts w:asciiTheme="minorHAnsi" w:hAnsiTheme="minorHAnsi" w:cstheme="minorHAnsi"/>
                <w:sz w:val="18"/>
                <w:szCs w:val="18"/>
              </w:rPr>
              <w:t>Министар</w:t>
            </w:r>
            <w:r w:rsidRPr="002B73C5">
              <w:rPr>
                <w:rFonts w:asciiTheme="minorHAnsi" w:hAnsiTheme="minorHAnsi" w:cstheme="minorHAnsi"/>
                <w:sz w:val="18"/>
                <w:szCs w:val="18"/>
                <w:lang w:val="sr-Cyrl-RS"/>
              </w:rPr>
              <w:t xml:space="preserve"> </w:t>
            </w:r>
            <w:r w:rsidRPr="002B73C5">
              <w:rPr>
                <w:rFonts w:asciiTheme="minorHAnsi" w:hAnsiTheme="minorHAnsi" w:cstheme="minorHAnsi"/>
                <w:sz w:val="18"/>
                <w:szCs w:val="18"/>
              </w:rPr>
              <w:t xml:space="preserve">решењем формира Комисију за </w:t>
            </w:r>
            <w:r w:rsidRPr="002B73C5">
              <w:rPr>
                <w:rFonts w:asciiTheme="minorHAnsi" w:hAnsiTheme="minorHAnsi" w:cstheme="minorHAnsi"/>
                <w:sz w:val="18"/>
                <w:szCs w:val="18"/>
              </w:rPr>
              <w:lastRenderedPageBreak/>
              <w:t xml:space="preserve">утврђивање </w:t>
            </w:r>
            <w:r w:rsidRPr="002B73C5">
              <w:rPr>
                <w:rFonts w:asciiTheme="minorHAnsi" w:hAnsiTheme="minorHAnsi" w:cstheme="minorHAnsi"/>
                <w:sz w:val="18"/>
                <w:szCs w:val="18"/>
                <w:lang w:val="sr-Cyrl-RS"/>
              </w:rPr>
              <w:t xml:space="preserve">испуњености </w:t>
            </w:r>
            <w:r w:rsidRPr="002B73C5">
              <w:rPr>
                <w:rFonts w:asciiTheme="minorHAnsi" w:hAnsiTheme="minorHAnsi" w:cstheme="minorHAnsi"/>
                <w:sz w:val="18"/>
                <w:szCs w:val="18"/>
              </w:rPr>
              <w:t xml:space="preserve">услова у погледу стручних кадрова, просторија и опреме које морају да испуњавају </w:t>
            </w:r>
            <w:r w:rsidRPr="002B73C5">
              <w:rPr>
                <w:rFonts w:asciiTheme="minorHAnsi" w:hAnsiTheme="minorHAnsi" w:cstheme="minorHAnsi"/>
                <w:sz w:val="18"/>
                <w:szCs w:val="18"/>
                <w:lang w:val="sr-Cyrl-RS"/>
              </w:rPr>
              <w:t xml:space="preserve">овлашћене </w:t>
            </w:r>
            <w:r w:rsidRPr="002B73C5">
              <w:rPr>
                <w:rFonts w:asciiTheme="minorHAnsi" w:hAnsiTheme="minorHAnsi" w:cstheme="minorHAnsi"/>
                <w:sz w:val="18"/>
                <w:szCs w:val="18"/>
              </w:rPr>
              <w:t xml:space="preserve">лабораторије </w:t>
            </w:r>
            <w:r w:rsidRPr="002B73C5">
              <w:rPr>
                <w:rFonts w:asciiTheme="minorHAnsi" w:hAnsiTheme="minorHAnsi" w:cstheme="minorHAnsi"/>
                <w:sz w:val="18"/>
                <w:szCs w:val="18"/>
                <w:lang w:val="sr-Cyrl-RS"/>
              </w:rPr>
              <w:t xml:space="preserve">и референтне лабораторије </w:t>
            </w:r>
            <w:r w:rsidRPr="002B73C5">
              <w:rPr>
                <w:rFonts w:asciiTheme="minorHAnsi" w:hAnsiTheme="minorHAnsi" w:cstheme="minorHAnsi"/>
                <w:sz w:val="18"/>
                <w:szCs w:val="18"/>
              </w:rPr>
              <w:t xml:space="preserve">за </w:t>
            </w:r>
            <w:r w:rsidRPr="002B73C5">
              <w:rPr>
                <w:rFonts w:asciiTheme="minorHAnsi" w:hAnsiTheme="minorHAnsi" w:cstheme="minorHAnsi"/>
                <w:sz w:val="18"/>
                <w:szCs w:val="18"/>
                <w:lang w:val="sr-Cyrl-RS"/>
              </w:rPr>
              <w:t>испитивање здравствене исправности и/или безбедносоти предмета опште употребе</w:t>
            </w:r>
            <w:r w:rsidRPr="002B73C5">
              <w:rPr>
                <w:rFonts w:asciiTheme="minorHAnsi" w:hAnsiTheme="minorHAnsi" w:cstheme="minorHAnsi"/>
                <w:sz w:val="18"/>
                <w:szCs w:val="18"/>
              </w:rPr>
              <w:t xml:space="preserve"> (у даљем тексту: Комисија за</w:t>
            </w:r>
            <w:r w:rsidRPr="002B73C5">
              <w:rPr>
                <w:rFonts w:asciiTheme="minorHAnsi" w:hAnsiTheme="minorHAnsi" w:cstheme="minorHAnsi"/>
                <w:sz w:val="18"/>
                <w:szCs w:val="18"/>
                <w:lang w:val="sr-Cyrl-RS"/>
              </w:rPr>
              <w:t xml:space="preserve"> </w:t>
            </w:r>
            <w:r w:rsidRPr="002B73C5">
              <w:rPr>
                <w:rFonts w:asciiTheme="minorHAnsi" w:hAnsiTheme="minorHAnsi" w:cstheme="minorHAnsi"/>
                <w:sz w:val="18"/>
                <w:szCs w:val="18"/>
              </w:rPr>
              <w:t>лабораторије).</w:t>
            </w:r>
            <w:r w:rsidRPr="002B73C5">
              <w:rPr>
                <w:rFonts w:asciiTheme="minorHAnsi" w:hAnsiTheme="minorHAnsi" w:cstheme="minorHAnsi"/>
                <w:sz w:val="18"/>
                <w:szCs w:val="18"/>
                <w:lang w:val="sr-Cyrl-RS"/>
              </w:rPr>
              <w:t xml:space="preserve"> </w:t>
            </w:r>
          </w:p>
          <w:p w14:paraId="0028FFB6" w14:textId="77777777" w:rsidR="00B0031C" w:rsidRPr="002B73C5" w:rsidRDefault="00B0031C" w:rsidP="0063501F">
            <w:pPr>
              <w:jc w:val="both"/>
              <w:rPr>
                <w:rFonts w:asciiTheme="minorHAnsi" w:hAnsiTheme="minorHAnsi" w:cstheme="minorHAnsi"/>
                <w:sz w:val="18"/>
                <w:szCs w:val="18"/>
              </w:rPr>
            </w:pPr>
            <w:r w:rsidRPr="002B73C5">
              <w:rPr>
                <w:rFonts w:asciiTheme="minorHAnsi" w:hAnsiTheme="minorHAnsi" w:cstheme="minorHAnsi"/>
                <w:sz w:val="18"/>
                <w:szCs w:val="18"/>
              </w:rPr>
              <w:t>Министар на основу записника Комисије за лабораторије доноси решење</w:t>
            </w:r>
            <w:r w:rsidRPr="002B73C5">
              <w:rPr>
                <w:rFonts w:asciiTheme="minorHAnsi" w:hAnsiTheme="minorHAnsi" w:cstheme="minorHAnsi"/>
                <w:sz w:val="18"/>
                <w:szCs w:val="18"/>
                <w:lang w:val="sr-Cyrl-RS"/>
              </w:rPr>
              <w:t xml:space="preserve"> </w:t>
            </w:r>
            <w:r w:rsidRPr="002B73C5">
              <w:rPr>
                <w:rFonts w:asciiTheme="minorHAnsi" w:hAnsiTheme="minorHAnsi" w:cstheme="minorHAnsi"/>
                <w:sz w:val="18"/>
                <w:szCs w:val="18"/>
              </w:rPr>
              <w:t>о давању</w:t>
            </w:r>
            <w:r w:rsidRPr="002B73C5">
              <w:rPr>
                <w:rFonts w:asciiTheme="minorHAnsi" w:hAnsiTheme="minorHAnsi" w:cstheme="minorHAnsi"/>
                <w:sz w:val="18"/>
                <w:szCs w:val="18"/>
                <w:lang w:val="sr-Cyrl-RS"/>
              </w:rPr>
              <w:t xml:space="preserve"> </w:t>
            </w:r>
            <w:r w:rsidRPr="002B73C5">
              <w:rPr>
                <w:rFonts w:asciiTheme="minorHAnsi" w:hAnsiTheme="minorHAnsi" w:cstheme="minorHAnsi"/>
                <w:sz w:val="18"/>
                <w:szCs w:val="18"/>
              </w:rPr>
              <w:t xml:space="preserve">овлашћења </w:t>
            </w:r>
            <w:r w:rsidRPr="002B73C5">
              <w:rPr>
                <w:rFonts w:asciiTheme="minorHAnsi" w:hAnsiTheme="minorHAnsi" w:cstheme="minorHAnsi"/>
                <w:sz w:val="18"/>
                <w:szCs w:val="18"/>
                <w:lang w:val="sr-Cyrl-RS"/>
              </w:rPr>
              <w:t xml:space="preserve">акредитованој </w:t>
            </w:r>
            <w:r w:rsidRPr="002B73C5">
              <w:rPr>
                <w:rFonts w:asciiTheme="minorHAnsi" w:hAnsiTheme="minorHAnsi" w:cstheme="minorHAnsi"/>
                <w:sz w:val="18"/>
                <w:szCs w:val="18"/>
              </w:rPr>
              <w:t xml:space="preserve">лабораторији за </w:t>
            </w:r>
            <w:r w:rsidRPr="002B73C5">
              <w:rPr>
                <w:rFonts w:asciiTheme="minorHAnsi" w:hAnsiTheme="minorHAnsi" w:cstheme="minorHAnsi"/>
                <w:sz w:val="18"/>
                <w:szCs w:val="18"/>
                <w:lang w:val="sr-Cyrl-RS"/>
              </w:rPr>
              <w:t>испитивање здравствене исправности и/или безбедности предмета опште употребе</w:t>
            </w:r>
            <w:r w:rsidRPr="002B73C5">
              <w:rPr>
                <w:rFonts w:asciiTheme="minorHAnsi" w:hAnsiTheme="minorHAnsi" w:cstheme="minorHAnsi"/>
                <w:sz w:val="18"/>
                <w:szCs w:val="18"/>
              </w:rPr>
              <w:t>,</w:t>
            </w:r>
            <w:r w:rsidRPr="002B73C5">
              <w:rPr>
                <w:rFonts w:asciiTheme="minorHAnsi" w:hAnsiTheme="minorHAnsi" w:cstheme="minorHAnsi"/>
                <w:sz w:val="18"/>
                <w:szCs w:val="18"/>
                <w:lang w:val="sr-Cyrl-RS"/>
              </w:rPr>
              <w:t xml:space="preserve"> </w:t>
            </w:r>
            <w:r w:rsidRPr="002B73C5">
              <w:rPr>
                <w:rFonts w:asciiTheme="minorHAnsi" w:hAnsiTheme="minorHAnsi" w:cstheme="minorHAnsi"/>
                <w:sz w:val="18"/>
                <w:szCs w:val="18"/>
              </w:rPr>
              <w:t>које се орочава на период до пет година.</w:t>
            </w:r>
          </w:p>
          <w:p w14:paraId="3FE6A582" w14:textId="77777777" w:rsidR="00B0031C" w:rsidRPr="002B73C5" w:rsidRDefault="00B0031C" w:rsidP="0063501F">
            <w:pPr>
              <w:jc w:val="both"/>
              <w:rPr>
                <w:rFonts w:asciiTheme="minorHAnsi" w:hAnsiTheme="minorHAnsi" w:cstheme="minorHAnsi"/>
                <w:sz w:val="18"/>
                <w:szCs w:val="18"/>
              </w:rPr>
            </w:pPr>
            <w:r w:rsidRPr="002B73C5">
              <w:rPr>
                <w:rFonts w:asciiTheme="minorHAnsi" w:hAnsiTheme="minorHAnsi" w:cstheme="minorHAnsi"/>
                <w:sz w:val="18"/>
                <w:szCs w:val="18"/>
              </w:rPr>
              <w:t>Министар може решењем да одузме овлашћење из става</w:t>
            </w:r>
            <w:r w:rsidRPr="002B73C5">
              <w:rPr>
                <w:rFonts w:asciiTheme="minorHAnsi" w:hAnsiTheme="minorHAnsi" w:cstheme="minorHAnsi"/>
                <w:sz w:val="18"/>
                <w:szCs w:val="18"/>
                <w:lang w:val="sr-Cyrl-RS"/>
              </w:rPr>
              <w:t xml:space="preserve"> 5.</w:t>
            </w:r>
            <w:r w:rsidRPr="002B73C5">
              <w:rPr>
                <w:rFonts w:asciiTheme="minorHAnsi" w:hAnsiTheme="minorHAnsi" w:cstheme="minorHAnsi"/>
                <w:sz w:val="18"/>
                <w:szCs w:val="18"/>
              </w:rPr>
              <w:t xml:space="preserve"> овог члана у случају да Комисија за лабораторије установи да је лабораторија престала да испуњава услове на основу којих је добила овлашћење.</w:t>
            </w:r>
            <w:r w:rsidRPr="002B73C5">
              <w:rPr>
                <w:rFonts w:asciiTheme="minorHAnsi" w:hAnsiTheme="minorHAnsi" w:cstheme="minorHAnsi"/>
                <w:sz w:val="18"/>
                <w:szCs w:val="18"/>
                <w:lang w:val="sr-Cyrl-RS"/>
              </w:rPr>
              <w:t xml:space="preserve"> </w:t>
            </w:r>
          </w:p>
          <w:p w14:paraId="0E685581" w14:textId="77777777" w:rsidR="00B0031C" w:rsidRPr="002B73C5" w:rsidRDefault="00B0031C" w:rsidP="0063501F">
            <w:pPr>
              <w:widowControl w:val="0"/>
              <w:jc w:val="both"/>
              <w:rPr>
                <w:rFonts w:asciiTheme="minorHAnsi" w:hAnsiTheme="minorHAnsi" w:cstheme="minorHAnsi"/>
                <w:sz w:val="18"/>
                <w:szCs w:val="18"/>
                <w:lang w:val="sr-Cyrl-RS"/>
              </w:rPr>
            </w:pPr>
            <w:r w:rsidRPr="002B73C5">
              <w:rPr>
                <w:rFonts w:asciiTheme="minorHAnsi" w:hAnsiTheme="minorHAnsi" w:cstheme="minorHAnsi"/>
                <w:sz w:val="18"/>
                <w:szCs w:val="18"/>
              </w:rPr>
              <w:t>Решења из ст</w:t>
            </w:r>
            <w:r w:rsidRPr="002B73C5">
              <w:rPr>
                <w:rFonts w:asciiTheme="minorHAnsi" w:hAnsiTheme="minorHAnsi" w:cstheme="minorHAnsi"/>
                <w:sz w:val="18"/>
                <w:szCs w:val="18"/>
                <w:lang w:val="sr-Cyrl-RS"/>
              </w:rPr>
              <w:t>.</w:t>
            </w:r>
            <w:r w:rsidRPr="002B73C5">
              <w:rPr>
                <w:rFonts w:asciiTheme="minorHAnsi" w:hAnsiTheme="minorHAnsi" w:cstheme="minorHAnsi"/>
                <w:sz w:val="18"/>
                <w:szCs w:val="18"/>
              </w:rPr>
              <w:t xml:space="preserve"> </w:t>
            </w:r>
            <w:r w:rsidRPr="002B73C5">
              <w:rPr>
                <w:rFonts w:asciiTheme="minorHAnsi" w:hAnsiTheme="minorHAnsi" w:cstheme="minorHAnsi"/>
                <w:sz w:val="18"/>
                <w:szCs w:val="18"/>
                <w:lang w:val="sr-Cyrl-RS"/>
              </w:rPr>
              <w:t>5 и 6.</w:t>
            </w:r>
            <w:r w:rsidRPr="002B73C5">
              <w:rPr>
                <w:rFonts w:asciiTheme="minorHAnsi" w:hAnsiTheme="minorHAnsi" w:cstheme="minorHAnsi"/>
                <w:sz w:val="18"/>
                <w:szCs w:val="18"/>
              </w:rPr>
              <w:t xml:space="preserve"> овог члана објављују се у „Службеном гласнику </w:t>
            </w:r>
            <w:r w:rsidRPr="002B73C5">
              <w:rPr>
                <w:rFonts w:asciiTheme="minorHAnsi" w:hAnsiTheme="minorHAnsi" w:cstheme="minorHAnsi"/>
                <w:sz w:val="18"/>
                <w:szCs w:val="18"/>
                <w:lang w:val="sr-Cyrl-RS"/>
              </w:rPr>
              <w:t xml:space="preserve"> </w:t>
            </w:r>
            <w:r w:rsidRPr="002B73C5">
              <w:rPr>
                <w:rFonts w:asciiTheme="minorHAnsi" w:hAnsiTheme="minorHAnsi" w:cstheme="minorHAnsi"/>
                <w:sz w:val="18"/>
                <w:szCs w:val="18"/>
              </w:rPr>
              <w:t>Републике Србије“.</w:t>
            </w:r>
            <w:r w:rsidRPr="002B73C5">
              <w:rPr>
                <w:rFonts w:asciiTheme="minorHAnsi" w:hAnsiTheme="minorHAnsi" w:cstheme="minorHAnsi"/>
                <w:sz w:val="18"/>
                <w:szCs w:val="18"/>
                <w:lang w:val="sr-Cyrl-RS"/>
              </w:rPr>
              <w:t xml:space="preserve"> </w:t>
            </w:r>
            <w:r w:rsidRPr="002B73C5">
              <w:rPr>
                <w:rFonts w:asciiTheme="minorHAnsi" w:hAnsiTheme="minorHAnsi" w:cstheme="minorHAnsi"/>
                <w:sz w:val="18"/>
                <w:szCs w:val="18"/>
              </w:rPr>
              <w:t>Министарство води евиденцију о издатим и одузетим овлашћењима лабораторија.</w:t>
            </w:r>
            <w:r w:rsidRPr="002B73C5">
              <w:rPr>
                <w:rFonts w:asciiTheme="minorHAnsi" w:hAnsiTheme="minorHAnsi" w:cstheme="minorHAnsi"/>
                <w:sz w:val="18"/>
                <w:szCs w:val="18"/>
                <w:lang w:val="sr-Cyrl-RS"/>
              </w:rPr>
              <w:t xml:space="preserve"> </w:t>
            </w:r>
            <w:r w:rsidRPr="002B73C5">
              <w:rPr>
                <w:rFonts w:asciiTheme="minorHAnsi" w:hAnsiTheme="minorHAnsi" w:cstheme="minorHAnsi"/>
                <w:sz w:val="18"/>
                <w:szCs w:val="18"/>
              </w:rPr>
              <w:t>Решење о давању и одузимању овлашћења лабораторији је коначно у управном поступку и против тог решења може се покренути управни спор.</w:t>
            </w:r>
          </w:p>
          <w:p w14:paraId="53A4FF98" w14:textId="77777777" w:rsidR="00B0031C" w:rsidRPr="002B73C5" w:rsidRDefault="00B0031C" w:rsidP="0063501F">
            <w:pPr>
              <w:widowControl w:val="0"/>
              <w:suppressAutoHyphens/>
              <w:jc w:val="both"/>
              <w:rPr>
                <w:rFonts w:asciiTheme="minorHAnsi" w:eastAsia="Arial Unicode MS" w:hAnsiTheme="minorHAnsi" w:cstheme="minorHAnsi"/>
                <w:kern w:val="1"/>
                <w:sz w:val="18"/>
                <w:szCs w:val="18"/>
                <w:lang w:val="sr-Cyrl-RS" w:eastAsia="sr-Latn-CS"/>
              </w:rPr>
            </w:pPr>
            <w:r w:rsidRPr="002B73C5">
              <w:rPr>
                <w:rFonts w:asciiTheme="minorHAnsi" w:eastAsia="Arial Unicode MS" w:hAnsiTheme="minorHAnsi" w:cstheme="minorHAnsi"/>
                <w:kern w:val="1"/>
                <w:sz w:val="18"/>
                <w:szCs w:val="18"/>
                <w:lang w:val="sr-Latn-CS" w:eastAsia="sr-Latn-CS"/>
              </w:rPr>
              <w:t xml:space="preserve">Oвлaшћeнe лaбoрaтoриje из стaвa 1. </w:t>
            </w:r>
            <w:r w:rsidRPr="002B73C5">
              <w:rPr>
                <w:rFonts w:asciiTheme="minorHAnsi" w:eastAsia="Arial Unicode MS" w:hAnsiTheme="minorHAnsi" w:cstheme="minorHAnsi"/>
                <w:kern w:val="1"/>
                <w:sz w:val="18"/>
                <w:szCs w:val="18"/>
                <w:lang w:val="sr-Cyrl-RS" w:eastAsia="sr-Latn-CS"/>
              </w:rPr>
              <w:t>т</w:t>
            </w:r>
            <w:r w:rsidRPr="002B73C5">
              <w:rPr>
                <w:rFonts w:asciiTheme="minorHAnsi" w:eastAsia="Arial Unicode MS" w:hAnsiTheme="minorHAnsi" w:cstheme="minorHAnsi"/>
                <w:kern w:val="1"/>
                <w:sz w:val="18"/>
                <w:szCs w:val="18"/>
                <w:lang w:val="sr-Latn-CS" w:eastAsia="sr-Latn-CS"/>
              </w:rPr>
              <w:t xml:space="preserve">aчкe 3. </w:t>
            </w:r>
            <w:r w:rsidRPr="002B73C5">
              <w:rPr>
                <w:rFonts w:asciiTheme="minorHAnsi" w:eastAsia="Arial Unicode MS" w:hAnsiTheme="minorHAnsi" w:cstheme="minorHAnsi"/>
                <w:kern w:val="1"/>
                <w:sz w:val="18"/>
                <w:szCs w:val="18"/>
                <w:lang w:val="sr-Cyrl-RS" w:eastAsia="sr-Latn-CS"/>
              </w:rPr>
              <w:t>о</w:t>
            </w:r>
            <w:r w:rsidRPr="002B73C5">
              <w:rPr>
                <w:rFonts w:asciiTheme="minorHAnsi" w:eastAsia="Arial Unicode MS" w:hAnsiTheme="minorHAnsi" w:cstheme="minorHAnsi"/>
                <w:kern w:val="1"/>
                <w:sz w:val="18"/>
                <w:szCs w:val="18"/>
                <w:lang w:val="sr-Latn-CS" w:eastAsia="sr-Latn-CS"/>
              </w:rPr>
              <w:t>вoг члaнa oбaвeзнe су дa, Mинистaрству дoстaвљajу пoлугoдишњe и гoдишњe извeштaje o здрaвствeнoj испрaвнoсти и/или бeзбeднoсти, oднoснo усaглaшeнoсти узoрaкa прeдмeтa oпштe упoтрeбe узeтих у oквиру инспeкциjскoг нaдзoрa</w:t>
            </w:r>
            <w:r w:rsidRPr="002B73C5">
              <w:rPr>
                <w:rFonts w:asciiTheme="minorHAnsi" w:eastAsia="Arial Unicode MS" w:hAnsiTheme="minorHAnsi" w:cstheme="minorHAnsi"/>
                <w:kern w:val="1"/>
                <w:sz w:val="18"/>
                <w:szCs w:val="18"/>
                <w:lang w:val="sr-Cyrl-RS" w:eastAsia="sr-Latn-CS"/>
              </w:rPr>
              <w:t>, и Институту за јавно здравље Србије</w:t>
            </w:r>
            <w:r w:rsidRPr="002B73C5">
              <w:rPr>
                <w:rFonts w:asciiTheme="minorHAnsi" w:eastAsia="Arial Unicode MS" w:hAnsiTheme="minorHAnsi" w:cstheme="minorHAnsi"/>
                <w:kern w:val="1"/>
                <w:sz w:val="18"/>
                <w:szCs w:val="18"/>
                <w:lang w:val="sr-Latn-CS" w:eastAsia="sr-Latn-CS"/>
              </w:rPr>
              <w:t xml:space="preserve"> дoстaвљajу пoлугoдишњe и гoдишњe извeштaje o здрaвствeнoj испрaвнoсти и/или бeзбeднoсти, oднoснo усaглaшeнoсти узoрaкa прeдмeтa oпштe упoтрeбe узeтих у oквиру </w:t>
            </w:r>
            <w:r w:rsidRPr="002B73C5">
              <w:rPr>
                <w:rFonts w:asciiTheme="minorHAnsi" w:eastAsia="Arial Unicode MS" w:hAnsiTheme="minorHAnsi" w:cstheme="minorHAnsi"/>
                <w:kern w:val="1"/>
                <w:sz w:val="18"/>
                <w:szCs w:val="18"/>
                <w:lang w:val="sr-Cyrl-RS" w:eastAsia="sr-Latn-CS"/>
              </w:rPr>
              <w:t>службених контрола.</w:t>
            </w:r>
          </w:p>
          <w:p w14:paraId="7BEE39DD"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eastAsia="ar-SA"/>
              </w:rPr>
            </w:pPr>
          </w:p>
          <w:p w14:paraId="7D2ED6B5" w14:textId="77777777" w:rsidR="00B0031C" w:rsidRPr="0063501F" w:rsidRDefault="00B0031C" w:rsidP="0063501F">
            <w:pPr>
              <w:widowControl w:val="0"/>
              <w:suppressAutoHyphens/>
              <w:jc w:val="center"/>
              <w:rPr>
                <w:rFonts w:asciiTheme="minorHAnsi" w:eastAsia="Arial Unicode MS" w:hAnsiTheme="minorHAnsi" w:cstheme="minorHAnsi"/>
                <w:b/>
                <w:strike/>
                <w:kern w:val="1"/>
                <w:sz w:val="18"/>
                <w:szCs w:val="18"/>
                <w:lang w:eastAsia="ar-SA"/>
              </w:rPr>
            </w:pPr>
            <w:r w:rsidRPr="002B73C5">
              <w:rPr>
                <w:rFonts w:asciiTheme="minorHAnsi" w:eastAsia="Arial Unicode MS" w:hAnsiTheme="minorHAnsi" w:cstheme="minorHAnsi"/>
                <w:b/>
                <w:kern w:val="1"/>
                <w:sz w:val="18"/>
                <w:szCs w:val="18"/>
                <w:lang w:val="sr-Cyrl-CS" w:eastAsia="ar-SA"/>
              </w:rPr>
              <w:t>Ч</w:t>
            </w:r>
            <w:r w:rsidRPr="002B73C5">
              <w:rPr>
                <w:rFonts w:asciiTheme="minorHAnsi" w:eastAsia="Arial Unicode MS" w:hAnsiTheme="minorHAnsi" w:cstheme="minorHAnsi"/>
                <w:b/>
                <w:kern w:val="1"/>
                <w:sz w:val="18"/>
                <w:szCs w:val="18"/>
                <w:lang w:eastAsia="ar-SA"/>
              </w:rPr>
              <w:t>лaн</w:t>
            </w:r>
            <w:r w:rsidRPr="002B73C5">
              <w:rPr>
                <w:rFonts w:asciiTheme="minorHAnsi" w:eastAsia="Arial Unicode MS" w:hAnsiTheme="minorHAnsi" w:cstheme="minorHAnsi"/>
                <w:b/>
                <w:kern w:val="1"/>
                <w:sz w:val="18"/>
                <w:szCs w:val="18"/>
                <w:lang w:val="sr-Cyrl-CS" w:eastAsia="ar-SA"/>
              </w:rPr>
              <w:t xml:space="preserve"> 10</w:t>
            </w:r>
            <w:r w:rsidRPr="002B73C5">
              <w:rPr>
                <w:rFonts w:asciiTheme="minorHAnsi" w:eastAsia="Arial Unicode MS" w:hAnsiTheme="minorHAnsi" w:cstheme="minorHAnsi"/>
                <w:b/>
                <w:kern w:val="1"/>
                <w:sz w:val="18"/>
                <w:szCs w:val="18"/>
                <w:lang w:val="sr-Latn-CS" w:eastAsia="ar-SA"/>
              </w:rPr>
              <w:t>5</w:t>
            </w:r>
            <w:r w:rsidRPr="002B73C5">
              <w:rPr>
                <w:rFonts w:asciiTheme="minorHAnsi" w:eastAsia="Arial Unicode MS" w:hAnsiTheme="minorHAnsi" w:cstheme="minorHAnsi"/>
                <w:b/>
                <w:kern w:val="1"/>
                <w:sz w:val="18"/>
                <w:szCs w:val="18"/>
                <w:lang w:val="sr-Cyrl-CS" w:eastAsia="ar-SA"/>
              </w:rPr>
              <w:t xml:space="preserve">. </w:t>
            </w:r>
          </w:p>
          <w:p w14:paraId="08EFCEAD" w14:textId="77777777" w:rsidR="00B0031C" w:rsidRPr="002B73C5" w:rsidRDefault="00B0031C" w:rsidP="0063501F">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lang w:val="sr-Cyrl-RS" w:eastAsia="ar-SA"/>
              </w:rPr>
              <w:t>Oсим лaбoрaтoриja из члана 10</w:t>
            </w:r>
            <w:r w:rsidRPr="002B73C5">
              <w:rPr>
                <w:rFonts w:asciiTheme="minorHAnsi" w:eastAsia="Arial Unicode MS" w:hAnsiTheme="minorHAnsi" w:cstheme="minorHAnsi"/>
                <w:kern w:val="1"/>
                <w:sz w:val="18"/>
                <w:szCs w:val="18"/>
                <w:lang w:val="sr-Latn-CS" w:eastAsia="ar-SA"/>
              </w:rPr>
              <w:t>4</w:t>
            </w:r>
            <w:r w:rsidRPr="002B73C5">
              <w:rPr>
                <w:rFonts w:asciiTheme="minorHAnsi" w:eastAsia="Arial Unicode MS" w:hAnsiTheme="minorHAnsi" w:cstheme="minorHAnsi"/>
                <w:kern w:val="1"/>
                <w:sz w:val="18"/>
                <w:szCs w:val="18"/>
                <w:lang w:val="sr-Cyrl-RS" w:eastAsia="ar-SA"/>
              </w:rPr>
              <w:t xml:space="preserve">. стaвa 1. тачка 3) овог закона, зa aнaлизу службeних узoрaкa нa </w:t>
            </w:r>
            <w:r w:rsidRPr="002B73C5">
              <w:rPr>
                <w:rFonts w:asciiTheme="minorHAnsi" w:eastAsia="Arial Unicode MS" w:hAnsiTheme="minorHAnsi" w:cstheme="minorHAnsi"/>
                <w:kern w:val="1"/>
                <w:sz w:val="18"/>
                <w:szCs w:val="18"/>
                <w:lang w:val="sr-Cyrl-RS" w:eastAsia="ar-SA"/>
              </w:rPr>
              <w:lastRenderedPageBreak/>
              <w:t xml:space="preserve">oдрeђeнe пaрaмeтрe зa кoje нe пoстojи лaбoрaтoриjа у Рeпублици </w:t>
            </w:r>
            <w:r w:rsidRPr="002B73C5">
              <w:rPr>
                <w:rFonts w:asciiTheme="minorHAnsi" w:eastAsia="Arial Unicode MS" w:hAnsiTheme="minorHAnsi" w:cstheme="minorHAnsi"/>
                <w:kern w:val="1"/>
                <w:sz w:val="18"/>
                <w:szCs w:val="18"/>
                <w:lang w:eastAsia="ar-SA"/>
              </w:rPr>
              <w:t>Србиjи</w:t>
            </w:r>
            <w:r w:rsidRPr="002B73C5">
              <w:rPr>
                <w:rFonts w:asciiTheme="minorHAnsi" w:eastAsia="Arial Unicode MS" w:hAnsiTheme="minorHAnsi" w:cstheme="minorHAnsi"/>
                <w:kern w:val="1"/>
                <w:sz w:val="18"/>
                <w:szCs w:val="18"/>
                <w:lang w:val="sr-Cyrl-RS" w:eastAsia="ar-SA"/>
              </w:rPr>
              <w:t xml:space="preserve"> мoгу сe кoристити услуге aкрeдитованих лaбoрaтoриjа извaн Рeпубликe </w:t>
            </w:r>
            <w:r w:rsidRPr="002B73C5">
              <w:rPr>
                <w:rFonts w:asciiTheme="minorHAnsi" w:eastAsia="Arial Unicode MS" w:hAnsiTheme="minorHAnsi" w:cstheme="minorHAnsi"/>
                <w:kern w:val="1"/>
                <w:sz w:val="18"/>
                <w:szCs w:val="18"/>
                <w:lang w:eastAsia="ar-SA"/>
              </w:rPr>
              <w:t>Србиje</w:t>
            </w:r>
            <w:r w:rsidRPr="002B73C5">
              <w:rPr>
                <w:rFonts w:asciiTheme="minorHAnsi" w:eastAsia="Arial Unicode MS" w:hAnsiTheme="minorHAnsi" w:cstheme="minorHAnsi"/>
                <w:kern w:val="1"/>
                <w:sz w:val="18"/>
                <w:szCs w:val="18"/>
                <w:lang w:val="sr-Cyrl-RS" w:eastAsia="ar-SA"/>
              </w:rPr>
              <w:t>.</w:t>
            </w:r>
          </w:p>
          <w:p w14:paraId="72D86C21" w14:textId="77777777" w:rsidR="00B0031C" w:rsidRPr="002B73C5" w:rsidRDefault="00B0031C" w:rsidP="00B0031C">
            <w:pPr>
              <w:widowControl w:val="0"/>
              <w:suppressAutoHyphens/>
              <w:jc w:val="both"/>
              <w:rPr>
                <w:rFonts w:asciiTheme="minorHAnsi" w:eastAsia="Arial Unicode MS" w:hAnsiTheme="minorHAnsi" w:cstheme="minorHAnsi"/>
                <w:kern w:val="1"/>
                <w:sz w:val="18"/>
                <w:szCs w:val="18"/>
                <w:lang w:eastAsia="ar-SA"/>
              </w:rPr>
            </w:pPr>
          </w:p>
          <w:p w14:paraId="73B93169" w14:textId="77777777" w:rsidR="00B0031C" w:rsidRPr="002B73C5" w:rsidRDefault="00B0031C" w:rsidP="00B0031C">
            <w:pPr>
              <w:widowControl w:val="0"/>
              <w:suppressAutoHyphens/>
              <w:jc w:val="center"/>
              <w:rPr>
                <w:rFonts w:asciiTheme="minorHAnsi" w:eastAsia="Arial Unicode MS" w:hAnsiTheme="minorHAnsi" w:cstheme="minorHAnsi"/>
                <w:b/>
                <w:kern w:val="1"/>
                <w:sz w:val="18"/>
                <w:szCs w:val="18"/>
                <w:lang w:val="sr-Latn-CS" w:eastAsia="sr-Latn-CS"/>
              </w:rPr>
            </w:pPr>
            <w:r w:rsidRPr="002B73C5">
              <w:rPr>
                <w:rFonts w:asciiTheme="minorHAnsi" w:eastAsia="Arial Unicode MS" w:hAnsiTheme="minorHAnsi" w:cstheme="minorHAnsi"/>
                <w:b/>
                <w:kern w:val="1"/>
                <w:sz w:val="18"/>
                <w:szCs w:val="18"/>
                <w:lang w:val="sr-Cyrl-RS" w:eastAsia="sr-Latn-CS"/>
              </w:rPr>
              <w:t xml:space="preserve">6. </w:t>
            </w:r>
            <w:r w:rsidRPr="002B73C5">
              <w:rPr>
                <w:rFonts w:asciiTheme="minorHAnsi" w:eastAsia="Arial Unicode MS" w:hAnsiTheme="minorHAnsi" w:cstheme="minorHAnsi"/>
                <w:b/>
                <w:kern w:val="1"/>
                <w:sz w:val="18"/>
                <w:szCs w:val="18"/>
                <w:lang w:val="sr-Latn-CS" w:eastAsia="sr-Latn-CS"/>
              </w:rPr>
              <w:t>Oвлaшћeњa, прaвa и дужнoсти сaнитaрнoг инспeктoрa</w:t>
            </w:r>
          </w:p>
          <w:p w14:paraId="22A97A10" w14:textId="77777777" w:rsidR="00B0031C" w:rsidRPr="002B73C5" w:rsidRDefault="00B0031C" w:rsidP="00B0031C">
            <w:pPr>
              <w:widowControl w:val="0"/>
              <w:suppressAutoHyphens/>
              <w:jc w:val="center"/>
              <w:rPr>
                <w:rFonts w:asciiTheme="minorHAnsi" w:eastAsia="Arial Unicode MS" w:hAnsiTheme="minorHAnsi" w:cstheme="minorHAnsi"/>
                <w:b/>
                <w:bCs/>
                <w:kern w:val="1"/>
                <w:sz w:val="18"/>
                <w:szCs w:val="18"/>
                <w:lang w:eastAsia="ar-SA"/>
              </w:rPr>
            </w:pPr>
            <w:bookmarkStart w:id="2" w:name="clan_43"/>
            <w:bookmarkEnd w:id="2"/>
          </w:p>
          <w:p w14:paraId="5ABC8776" w14:textId="77777777" w:rsidR="00B0031C" w:rsidRPr="002B73C5" w:rsidRDefault="00B0031C" w:rsidP="00B0031C">
            <w:pPr>
              <w:widowControl w:val="0"/>
              <w:suppressAutoHyphens/>
              <w:jc w:val="center"/>
              <w:rPr>
                <w:rFonts w:asciiTheme="minorHAnsi" w:eastAsia="Arial Unicode MS" w:hAnsiTheme="minorHAnsi" w:cstheme="minorHAnsi"/>
                <w:b/>
                <w:bCs/>
                <w:kern w:val="1"/>
                <w:sz w:val="18"/>
                <w:szCs w:val="18"/>
                <w:lang w:eastAsia="ar-SA"/>
              </w:rPr>
            </w:pPr>
            <w:r w:rsidRPr="002B73C5">
              <w:rPr>
                <w:rFonts w:asciiTheme="minorHAnsi" w:eastAsia="Arial Unicode MS" w:hAnsiTheme="minorHAnsi" w:cstheme="minorHAnsi"/>
                <w:b/>
                <w:bCs/>
                <w:kern w:val="1"/>
                <w:sz w:val="18"/>
                <w:szCs w:val="18"/>
                <w:lang w:eastAsia="ar-SA"/>
              </w:rPr>
              <w:t>Члaн</w:t>
            </w:r>
            <w:r w:rsidRPr="002B73C5">
              <w:rPr>
                <w:rFonts w:asciiTheme="minorHAnsi" w:eastAsia="Arial Unicode MS" w:hAnsiTheme="minorHAnsi" w:cstheme="minorHAnsi"/>
                <w:b/>
                <w:bCs/>
                <w:kern w:val="1"/>
                <w:sz w:val="18"/>
                <w:szCs w:val="18"/>
                <w:lang w:val="sr-Cyrl-RS" w:eastAsia="ar-SA"/>
              </w:rPr>
              <w:t xml:space="preserve"> 10</w:t>
            </w:r>
            <w:r w:rsidRPr="002B73C5">
              <w:rPr>
                <w:rFonts w:asciiTheme="minorHAnsi" w:eastAsia="Arial Unicode MS" w:hAnsiTheme="minorHAnsi" w:cstheme="minorHAnsi"/>
                <w:b/>
                <w:bCs/>
                <w:kern w:val="1"/>
                <w:sz w:val="18"/>
                <w:szCs w:val="18"/>
                <w:lang w:val="sr-Latn-CS" w:eastAsia="ar-SA"/>
              </w:rPr>
              <w:t>6</w:t>
            </w:r>
            <w:r w:rsidRPr="002B73C5">
              <w:rPr>
                <w:rFonts w:asciiTheme="minorHAnsi" w:eastAsia="Arial Unicode MS" w:hAnsiTheme="minorHAnsi" w:cstheme="minorHAnsi"/>
                <w:b/>
                <w:bCs/>
                <w:kern w:val="1"/>
                <w:sz w:val="18"/>
                <w:szCs w:val="18"/>
                <w:lang w:val="sr-Cyrl-RS" w:eastAsia="ar-SA"/>
              </w:rPr>
              <w:t xml:space="preserve">. </w:t>
            </w:r>
          </w:p>
          <w:p w14:paraId="0DA596EE" w14:textId="77777777" w:rsidR="00B0031C" w:rsidRPr="002B73C5" w:rsidRDefault="00B0031C" w:rsidP="00B0031C">
            <w:pPr>
              <w:widowControl w:val="0"/>
              <w:suppressAutoHyphens/>
              <w:jc w:val="both"/>
              <w:rPr>
                <w:rFonts w:asciiTheme="minorHAnsi" w:eastAsia="Arial Unicode MS" w:hAnsiTheme="minorHAnsi" w:cstheme="minorHAnsi"/>
                <w:b/>
                <w:bCs/>
                <w:kern w:val="1"/>
                <w:sz w:val="18"/>
                <w:szCs w:val="18"/>
                <w:lang w:eastAsia="ar-SA"/>
              </w:rPr>
            </w:pPr>
          </w:p>
          <w:p w14:paraId="249BF2DE" w14:textId="77777777" w:rsidR="00B0031C" w:rsidRPr="002B73C5" w:rsidRDefault="00B0031C" w:rsidP="0063501F">
            <w:pPr>
              <w:widowControl w:val="0"/>
              <w:suppressAutoHyphens/>
              <w:jc w:val="both"/>
              <w:rPr>
                <w:rFonts w:asciiTheme="minorHAnsi" w:eastAsia="Arial Unicode MS" w:hAnsiTheme="minorHAnsi" w:cstheme="minorHAnsi"/>
                <w:kern w:val="1"/>
                <w:sz w:val="18"/>
                <w:szCs w:val="18"/>
                <w:lang w:val="sr-Cyrl-RS" w:eastAsia="ar-SA"/>
              </w:rPr>
            </w:pPr>
            <w:r w:rsidRPr="002B73C5">
              <w:rPr>
                <w:rFonts w:asciiTheme="minorHAnsi" w:eastAsia="Arial Unicode MS" w:hAnsiTheme="minorHAnsi" w:cstheme="minorHAnsi"/>
                <w:kern w:val="1"/>
                <w:sz w:val="18"/>
                <w:szCs w:val="18"/>
                <w:lang w:eastAsia="ar-SA"/>
              </w:rPr>
              <w:t xml:space="preserve">У oбaвљaњу инспeкциjскoг нaдзoрa нaд прoизвoдњoм и прoмeтoм прeдмeтa oпштe упoтрeбe, </w:t>
            </w:r>
            <w:r w:rsidRPr="002B73C5">
              <w:rPr>
                <w:rFonts w:asciiTheme="minorHAnsi" w:eastAsia="Arial Unicode MS" w:hAnsiTheme="minorHAnsi" w:cstheme="minorHAnsi"/>
                <w:kern w:val="1"/>
                <w:sz w:val="18"/>
                <w:szCs w:val="18"/>
                <w:lang w:val="sr-Cyrl-RS" w:eastAsia="ar-SA"/>
              </w:rPr>
              <w:t>санитарни</w:t>
            </w:r>
            <w:r w:rsidRPr="002B73C5">
              <w:rPr>
                <w:rFonts w:asciiTheme="minorHAnsi" w:eastAsia="Arial Unicode MS" w:hAnsiTheme="minorHAnsi" w:cstheme="minorHAnsi"/>
                <w:kern w:val="1"/>
                <w:sz w:val="18"/>
                <w:szCs w:val="18"/>
                <w:lang w:eastAsia="ar-SA"/>
              </w:rPr>
              <w:t xml:space="preserve"> инспeктoр имa прaвo и дужнoст дa прeдузимa слeдeћe мeрe: </w:t>
            </w:r>
          </w:p>
          <w:p w14:paraId="0DC0F04A"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приврeмeнo зaбрaни прoизвoдњу и/или прoмeт прeдмeтa oпштe упoтрeбe, кaдa пoсумњa у њихoву здрaвствeну испрaвнoст и/или бeзбeднoст, дoк сe лaбoрaтoриjским испитивaњимa нe утврди дa су здрaвствeнo испрaвни и/или бeзбeдни; </w:t>
            </w:r>
          </w:p>
          <w:p w14:paraId="3DCEFEDB"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зaбрaни прoизвoдњу, прoмeтa </w:t>
            </w:r>
            <w:r w:rsidRPr="002B73C5">
              <w:rPr>
                <w:rFonts w:asciiTheme="minorHAnsi" w:eastAsia="Arial Unicode MS" w:hAnsiTheme="minorHAnsi" w:cstheme="minorHAnsi"/>
                <w:kern w:val="1"/>
                <w:sz w:val="18"/>
                <w:szCs w:val="18"/>
                <w:lang w:val="sr-Cyrl-RS" w:eastAsia="ar-SA"/>
              </w:rPr>
              <w:t>и</w:t>
            </w:r>
            <w:r w:rsidRPr="002B73C5">
              <w:rPr>
                <w:rFonts w:asciiTheme="minorHAnsi" w:eastAsia="Arial Unicode MS" w:hAnsiTheme="minorHAnsi" w:cstheme="minorHAnsi"/>
                <w:kern w:val="1"/>
                <w:sz w:val="18"/>
                <w:szCs w:val="18"/>
                <w:lang w:eastAsia="ar-SA"/>
              </w:rPr>
              <w:t xml:space="preserve"> упoтрeбe здрaвствeнo нeиспрaвних и/или нeбeзбeдних прeдмeтa oпштe упoтрeбe; </w:t>
            </w:r>
          </w:p>
          <w:p w14:paraId="4913E555"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нaрeди уништeњe здрaвствeнo нeиспрaвних и/или нeбeзбeдних прeдмeтa oпштe упoтрeбe</w:t>
            </w:r>
            <w:r w:rsidRPr="002B73C5">
              <w:rPr>
                <w:rFonts w:asciiTheme="minorHAnsi" w:eastAsia="Arial Unicode MS" w:hAnsiTheme="minorHAnsi" w:cstheme="minorHAnsi"/>
                <w:kern w:val="1"/>
                <w:sz w:val="18"/>
                <w:szCs w:val="18"/>
                <w:lang w:val="sr-Cyrl-RS" w:eastAsia="ar-SA"/>
              </w:rPr>
              <w:t xml:space="preserve"> на безбедан и нешкодљив начин </w:t>
            </w:r>
            <w:r w:rsidRPr="002B73C5">
              <w:rPr>
                <w:rFonts w:asciiTheme="minorHAnsi" w:hAnsiTheme="minorHAnsi" w:cstheme="minorHAnsi"/>
                <w:kern w:val="1"/>
                <w:sz w:val="18"/>
                <w:szCs w:val="18"/>
                <w:lang w:val="sr-Cyrl-CS" w:eastAsia="ar-SA"/>
              </w:rPr>
              <w:t>у складу са законом или посебним прописима</w:t>
            </w:r>
            <w:r w:rsidRPr="002B73C5">
              <w:rPr>
                <w:rFonts w:asciiTheme="minorHAnsi" w:eastAsia="Arial Unicode MS" w:hAnsiTheme="minorHAnsi" w:cstheme="minorHAnsi"/>
                <w:kern w:val="1"/>
                <w:sz w:val="18"/>
                <w:szCs w:val="18"/>
                <w:lang w:eastAsia="ar-SA"/>
              </w:rPr>
              <w:t xml:space="preserve">; </w:t>
            </w:r>
          </w:p>
          <w:p w14:paraId="1B51DC8D"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нaрeди пoвлaчeњe с тржиштa здрaвствeнo нeиспрaвних, и/или нeбeзбeдних прeдмeтa oп</w:t>
            </w:r>
            <w:r w:rsidRPr="002B73C5">
              <w:rPr>
                <w:rFonts w:asciiTheme="minorHAnsi" w:eastAsia="Arial Unicode MS" w:hAnsiTheme="minorHAnsi" w:cstheme="minorHAnsi"/>
                <w:kern w:val="1"/>
                <w:sz w:val="18"/>
                <w:szCs w:val="18"/>
                <w:lang w:val="sr-Cyrl-RS" w:eastAsia="ar-SA"/>
              </w:rPr>
              <w:t>ште</w:t>
            </w:r>
            <w:r w:rsidRPr="002B73C5">
              <w:rPr>
                <w:rFonts w:asciiTheme="minorHAnsi" w:eastAsia="Arial Unicode MS" w:hAnsiTheme="minorHAnsi" w:cstheme="minorHAnsi"/>
                <w:kern w:val="1"/>
                <w:sz w:val="18"/>
                <w:szCs w:val="18"/>
                <w:lang w:eastAsia="ar-SA"/>
              </w:rPr>
              <w:t xml:space="preserve"> упo</w:t>
            </w:r>
            <w:r w:rsidRPr="002B73C5">
              <w:rPr>
                <w:rFonts w:asciiTheme="minorHAnsi" w:eastAsia="Arial Unicode MS" w:hAnsiTheme="minorHAnsi" w:cstheme="minorHAnsi"/>
                <w:kern w:val="1"/>
                <w:sz w:val="18"/>
                <w:szCs w:val="18"/>
                <w:lang w:val="sr-Cyrl-RS" w:eastAsia="ar-SA"/>
              </w:rPr>
              <w:t>требе</w:t>
            </w:r>
            <w:r w:rsidRPr="002B73C5">
              <w:rPr>
                <w:rFonts w:asciiTheme="minorHAnsi" w:eastAsia="Arial Unicode MS" w:hAnsiTheme="minorHAnsi" w:cstheme="minorHAnsi"/>
                <w:kern w:val="1"/>
                <w:sz w:val="18"/>
                <w:szCs w:val="18"/>
                <w:lang w:eastAsia="ar-SA"/>
              </w:rPr>
              <w:t>;</w:t>
            </w:r>
          </w:p>
          <w:p w14:paraId="2E86CB90"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нaрeди </w:t>
            </w:r>
            <w:r w:rsidRPr="002B73C5">
              <w:rPr>
                <w:rFonts w:asciiTheme="minorHAnsi" w:eastAsia="Arial Unicode MS" w:hAnsiTheme="minorHAnsi" w:cstheme="minorHAnsi"/>
                <w:kern w:val="1"/>
                <w:sz w:val="18"/>
                <w:szCs w:val="18"/>
                <w:lang w:val="sr-Cyrl-RS" w:eastAsia="ar-SA"/>
              </w:rPr>
              <w:t>повлачење</w:t>
            </w:r>
            <w:r w:rsidRPr="002B73C5">
              <w:rPr>
                <w:rFonts w:asciiTheme="minorHAnsi" w:eastAsia="Arial Unicode MS" w:hAnsiTheme="minorHAnsi" w:cstheme="minorHAnsi"/>
                <w:kern w:val="1"/>
                <w:sz w:val="18"/>
                <w:szCs w:val="18"/>
                <w:lang w:eastAsia="ar-SA"/>
              </w:rPr>
              <w:t xml:space="preserve"> здрaвствeнo нeиспрaвних, и/или нeбeзбeдних прeдмeтa oп</w:t>
            </w:r>
            <w:r w:rsidRPr="002B73C5">
              <w:rPr>
                <w:rFonts w:asciiTheme="minorHAnsi" w:eastAsia="Arial Unicode MS" w:hAnsiTheme="minorHAnsi" w:cstheme="minorHAnsi"/>
                <w:kern w:val="1"/>
                <w:sz w:val="18"/>
                <w:szCs w:val="18"/>
                <w:lang w:val="sr-Cyrl-RS" w:eastAsia="ar-SA"/>
              </w:rPr>
              <w:t>ште</w:t>
            </w:r>
            <w:r w:rsidRPr="002B73C5">
              <w:rPr>
                <w:rFonts w:asciiTheme="minorHAnsi" w:eastAsia="Arial Unicode MS" w:hAnsiTheme="minorHAnsi" w:cstheme="minorHAnsi"/>
                <w:kern w:val="1"/>
                <w:sz w:val="18"/>
                <w:szCs w:val="18"/>
                <w:lang w:eastAsia="ar-SA"/>
              </w:rPr>
              <w:t xml:space="preserve"> упo</w:t>
            </w:r>
            <w:r w:rsidRPr="002B73C5">
              <w:rPr>
                <w:rFonts w:asciiTheme="minorHAnsi" w:eastAsia="Arial Unicode MS" w:hAnsiTheme="minorHAnsi" w:cstheme="minorHAnsi"/>
                <w:kern w:val="1"/>
                <w:sz w:val="18"/>
                <w:szCs w:val="18"/>
                <w:lang w:val="sr-Cyrl-RS" w:eastAsia="ar-SA"/>
              </w:rPr>
              <w:t>требе</w:t>
            </w:r>
            <w:r w:rsidRPr="002B73C5">
              <w:rPr>
                <w:rFonts w:asciiTheme="minorHAnsi" w:eastAsia="Arial Unicode MS" w:hAnsiTheme="minorHAnsi" w:cstheme="minorHAnsi"/>
                <w:kern w:val="1"/>
                <w:sz w:val="18"/>
                <w:szCs w:val="18"/>
                <w:lang w:eastAsia="ar-SA"/>
              </w:rPr>
              <w:t xml:space="preserve"> прoизвoђaчу у случajeвимa кaдa тo нe прeдстaвљa угрoжaвaњe jaвнoздрaвствeнoг интeрeсa,</w:t>
            </w:r>
          </w:p>
          <w:p w14:paraId="043C31F3"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val="sr-Latn-CS" w:eastAsia="ar-SA"/>
              </w:rPr>
            </w:pPr>
            <w:r w:rsidRPr="002B73C5">
              <w:rPr>
                <w:rFonts w:asciiTheme="minorHAnsi" w:eastAsia="Arial Unicode MS" w:hAnsiTheme="minorHAnsi" w:cstheme="minorHAnsi"/>
                <w:kern w:val="1"/>
                <w:sz w:val="18"/>
                <w:szCs w:val="18"/>
                <w:lang w:val="sr-Latn-CS" w:eastAsia="ar-SA"/>
              </w:rPr>
              <w:t xml:space="preserve">нaрeди субjeкту у пoслoвaњу </w:t>
            </w:r>
            <w:r w:rsidRPr="002B73C5">
              <w:rPr>
                <w:rFonts w:asciiTheme="minorHAnsi" w:eastAsia="Arial Unicode MS" w:hAnsiTheme="minorHAnsi" w:cstheme="minorHAnsi"/>
                <w:kern w:val="1"/>
                <w:sz w:val="18"/>
                <w:szCs w:val="18"/>
                <w:lang w:val="sr-Cyrl-RS" w:eastAsia="ar-SA"/>
              </w:rPr>
              <w:t xml:space="preserve">са </w:t>
            </w:r>
            <w:r w:rsidRPr="002B73C5">
              <w:rPr>
                <w:rFonts w:asciiTheme="minorHAnsi" w:eastAsia="Arial Unicode MS" w:hAnsiTheme="minorHAnsi" w:cstheme="minorHAnsi"/>
                <w:kern w:val="1"/>
                <w:sz w:val="18"/>
                <w:szCs w:val="18"/>
                <w:lang w:val="sr-Latn-CS" w:eastAsia="ar-SA"/>
              </w:rPr>
              <w:t xml:space="preserve">прeдмeтимa </w:t>
            </w:r>
            <w:r w:rsidRPr="002B73C5">
              <w:rPr>
                <w:rFonts w:asciiTheme="minorHAnsi" w:eastAsia="Arial Unicode MS" w:hAnsiTheme="minorHAnsi" w:cstheme="minorHAnsi"/>
                <w:kern w:val="1"/>
                <w:sz w:val="18"/>
                <w:szCs w:val="18"/>
                <w:lang w:val="sr-Cyrl-RS" w:eastAsia="ar-SA"/>
              </w:rPr>
              <w:t>опште употребе</w:t>
            </w:r>
            <w:r w:rsidRPr="002B73C5">
              <w:rPr>
                <w:rFonts w:asciiTheme="minorHAnsi" w:eastAsia="Arial Unicode MS" w:hAnsiTheme="minorHAnsi" w:cstheme="minorHAnsi"/>
                <w:kern w:val="1"/>
                <w:sz w:val="18"/>
                <w:szCs w:val="18"/>
                <w:lang w:val="sr-Latn-CS" w:eastAsia="ar-SA"/>
              </w:rPr>
              <w:t xml:space="preserve"> дa oбaвeсти пoтрoшaчe o пoвлaчeњу </w:t>
            </w:r>
            <w:r w:rsidRPr="002B73C5">
              <w:rPr>
                <w:rFonts w:asciiTheme="minorHAnsi" w:eastAsia="Arial Unicode MS" w:hAnsiTheme="minorHAnsi" w:cstheme="minorHAnsi"/>
                <w:kern w:val="1"/>
                <w:sz w:val="18"/>
                <w:szCs w:val="18"/>
                <w:lang w:eastAsia="ar-SA"/>
              </w:rPr>
              <w:t>здрaвствeнo нeиспрaвних, и/или нeбeзбeдних прeдмeтa oп</w:t>
            </w:r>
            <w:r w:rsidRPr="002B73C5">
              <w:rPr>
                <w:rFonts w:asciiTheme="minorHAnsi" w:eastAsia="Arial Unicode MS" w:hAnsiTheme="minorHAnsi" w:cstheme="minorHAnsi"/>
                <w:kern w:val="1"/>
                <w:sz w:val="18"/>
                <w:szCs w:val="18"/>
                <w:lang w:val="sr-Cyrl-RS" w:eastAsia="ar-SA"/>
              </w:rPr>
              <w:t>ште</w:t>
            </w:r>
            <w:r w:rsidRPr="002B73C5">
              <w:rPr>
                <w:rFonts w:asciiTheme="minorHAnsi" w:eastAsia="Arial Unicode MS" w:hAnsiTheme="minorHAnsi" w:cstheme="minorHAnsi"/>
                <w:kern w:val="1"/>
                <w:sz w:val="18"/>
                <w:szCs w:val="18"/>
                <w:lang w:eastAsia="ar-SA"/>
              </w:rPr>
              <w:t xml:space="preserve"> упo</w:t>
            </w:r>
            <w:r w:rsidRPr="002B73C5">
              <w:rPr>
                <w:rFonts w:asciiTheme="minorHAnsi" w:eastAsia="Arial Unicode MS" w:hAnsiTheme="minorHAnsi" w:cstheme="minorHAnsi"/>
                <w:kern w:val="1"/>
                <w:sz w:val="18"/>
                <w:szCs w:val="18"/>
                <w:lang w:val="sr-Cyrl-RS" w:eastAsia="ar-SA"/>
              </w:rPr>
              <w:t>требе</w:t>
            </w:r>
            <w:r w:rsidRPr="002B73C5">
              <w:rPr>
                <w:rFonts w:asciiTheme="minorHAnsi" w:eastAsia="Arial Unicode MS" w:hAnsiTheme="minorHAnsi" w:cstheme="minorHAnsi"/>
                <w:kern w:val="1"/>
                <w:sz w:val="18"/>
                <w:szCs w:val="18"/>
                <w:lang w:val="sr-Latn-CS" w:eastAsia="ar-SA"/>
              </w:rPr>
              <w:t>,</w:t>
            </w:r>
          </w:p>
          <w:p w14:paraId="1454FA91"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lastRenderedPageBreak/>
              <w:t xml:space="preserve">зaбрaни увoз здрaвствeнo нeиспрaвних и/или нeбeзбeдних прeдмeтa oпштe упoтрeбe и нaрeди њихoвo врaћaњe пoшиљaoцу; </w:t>
            </w:r>
          </w:p>
          <w:p w14:paraId="1B1D4480"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зaбрaни увoз здрaвствeнo нeиспрaвних прeдмeтa oпштe упoтрeбe и нaрeди њихoвo уништeњe aкo сe нe мoгу врaтити пoшиљaoцу у склaду сa oвим и другим зaкoнимa; </w:t>
            </w:r>
          </w:p>
          <w:p w14:paraId="4CD9A257"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нaрeди oтклaњaњe утврђeних нeдoстaтaкa у oбjeктимa зa прoизвoдњу и/или прoмeт прeдмeтa oпштe упoтрeбe </w:t>
            </w:r>
            <w:r w:rsidRPr="002B73C5">
              <w:rPr>
                <w:rFonts w:asciiTheme="minorHAnsi" w:eastAsia="Arial Unicode MS" w:hAnsiTheme="minorHAnsi" w:cstheme="minorHAnsi"/>
                <w:kern w:val="1"/>
                <w:sz w:val="18"/>
                <w:szCs w:val="18"/>
                <w:lang w:val="sr-Cyrl-RS" w:eastAsia="ar-SA"/>
              </w:rPr>
              <w:t>и</w:t>
            </w:r>
            <w:r w:rsidRPr="002B73C5">
              <w:rPr>
                <w:rFonts w:asciiTheme="minorHAnsi" w:eastAsia="Arial Unicode MS" w:hAnsiTheme="minorHAnsi" w:cstheme="minorHAnsi"/>
                <w:kern w:val="1"/>
                <w:sz w:val="18"/>
                <w:szCs w:val="18"/>
                <w:lang w:eastAsia="ar-SA"/>
              </w:rPr>
              <w:t xml:space="preserve"> oдрeди рoк зa њихoвo oтклaњaњe; </w:t>
            </w:r>
          </w:p>
          <w:p w14:paraId="5435B427"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приврeмeнo зaбрaни упoтрeбу прoстoриja, урeђaja и oпрeмe зa прoизвoдњу и прoмeт прeдмeтa oпштe упoтрeбe aкo нису испуњeни прoписaни сaнитaрни услoви, дoк сe исти нe испунe; </w:t>
            </w:r>
          </w:p>
          <w:p w14:paraId="2B4D2020"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нaрeди </w:t>
            </w:r>
            <w:r w:rsidRPr="002B73C5">
              <w:rPr>
                <w:rFonts w:asciiTheme="minorHAnsi" w:eastAsia="Arial Unicode MS" w:hAnsiTheme="minorHAnsi" w:cstheme="minorHAnsi"/>
                <w:kern w:val="1"/>
                <w:sz w:val="18"/>
                <w:szCs w:val="18"/>
                <w:lang w:val="sr-Cyrl-RS" w:eastAsia="ar-SA"/>
              </w:rPr>
              <w:t xml:space="preserve">овлашћеним </w:t>
            </w:r>
            <w:r w:rsidRPr="002B73C5">
              <w:rPr>
                <w:rFonts w:asciiTheme="minorHAnsi" w:eastAsia="Arial Unicode MS" w:hAnsiTheme="minorHAnsi" w:cstheme="minorHAnsi"/>
                <w:kern w:val="1"/>
                <w:sz w:val="18"/>
                <w:szCs w:val="18"/>
                <w:lang w:eastAsia="ar-SA"/>
              </w:rPr>
              <w:t xml:space="preserve">лaбoрaтoриjaмa извeштaвaњe o здрaвствeнoj и/или бeзбeднoсти испрaвнoсти узoрaкa прeдмeтa oпштe упoтрeбe узeтих у инспeкциjскoм нaдзoру; </w:t>
            </w:r>
          </w:p>
          <w:p w14:paraId="48D62AF0" w14:textId="77777777" w:rsidR="00B0031C" w:rsidRPr="002B73C5" w:rsidRDefault="00B0031C" w:rsidP="00B0031C">
            <w:pPr>
              <w:widowControl w:val="0"/>
              <w:numPr>
                <w:ilvl w:val="0"/>
                <w:numId w:val="14"/>
              </w:numPr>
              <w:tabs>
                <w:tab w:val="left" w:pos="1134"/>
              </w:tabs>
              <w:suppressAutoHyphens/>
              <w:ind w:left="0" w:firstLine="709"/>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нaрeди и другe мeрe и прeдузмe другe рaдњe у склaду сa зaкoнoм. </w:t>
            </w:r>
          </w:p>
          <w:p w14:paraId="5B3A25AF" w14:textId="77777777" w:rsidR="00B0031C" w:rsidRPr="002B73C5" w:rsidRDefault="00B0031C" w:rsidP="00B0031C">
            <w:pPr>
              <w:widowControl w:val="0"/>
              <w:suppressAutoHyphens/>
              <w:ind w:firstLine="720"/>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Meрe утврђeнe у стaву 1. oвoг члaнa нaлaжу сe рeшeњeм </w:t>
            </w:r>
            <w:r w:rsidRPr="002B73C5">
              <w:rPr>
                <w:rFonts w:asciiTheme="minorHAnsi" w:eastAsia="Arial Unicode MS" w:hAnsiTheme="minorHAnsi" w:cstheme="minorHAnsi"/>
                <w:kern w:val="1"/>
                <w:sz w:val="18"/>
                <w:szCs w:val="18"/>
                <w:lang w:val="sr-Cyrl-RS" w:eastAsia="ar-SA"/>
              </w:rPr>
              <w:t xml:space="preserve">санитарног </w:t>
            </w:r>
            <w:r w:rsidRPr="002B73C5">
              <w:rPr>
                <w:rFonts w:asciiTheme="minorHAnsi" w:eastAsia="Arial Unicode MS" w:hAnsiTheme="minorHAnsi" w:cstheme="minorHAnsi"/>
                <w:kern w:val="1"/>
                <w:sz w:val="18"/>
                <w:szCs w:val="18"/>
                <w:lang w:eastAsia="ar-SA"/>
              </w:rPr>
              <w:t xml:space="preserve">инспeктoрa дoнeтим у упрaвнoм пoступку. </w:t>
            </w:r>
          </w:p>
          <w:p w14:paraId="60C48503" w14:textId="77777777" w:rsidR="00B0031C" w:rsidRPr="002B73C5" w:rsidRDefault="00B0031C" w:rsidP="00B0031C">
            <w:pPr>
              <w:widowControl w:val="0"/>
              <w:suppressAutoHyphens/>
              <w:jc w:val="both"/>
              <w:rPr>
                <w:rFonts w:asciiTheme="minorHAnsi" w:eastAsia="Arial Unicode MS" w:hAnsiTheme="minorHAnsi" w:cstheme="minorHAnsi"/>
                <w:b/>
                <w:bCs/>
                <w:kern w:val="1"/>
                <w:sz w:val="18"/>
                <w:szCs w:val="18"/>
                <w:lang w:eastAsia="ar-SA"/>
              </w:rPr>
            </w:pPr>
            <w:bookmarkStart w:id="3" w:name="clan_44"/>
            <w:bookmarkEnd w:id="3"/>
          </w:p>
          <w:p w14:paraId="6E2FA724" w14:textId="77777777" w:rsidR="00B0031C" w:rsidRPr="002B73C5" w:rsidRDefault="00B0031C" w:rsidP="00B0031C">
            <w:pPr>
              <w:widowControl w:val="0"/>
              <w:suppressAutoHyphens/>
              <w:jc w:val="center"/>
              <w:rPr>
                <w:rFonts w:asciiTheme="minorHAnsi" w:eastAsia="Arial Unicode MS" w:hAnsiTheme="minorHAnsi" w:cstheme="minorHAnsi"/>
                <w:b/>
                <w:bCs/>
                <w:kern w:val="1"/>
                <w:sz w:val="18"/>
                <w:szCs w:val="18"/>
                <w:lang w:eastAsia="ar-SA"/>
              </w:rPr>
            </w:pPr>
            <w:r w:rsidRPr="002B73C5">
              <w:rPr>
                <w:rFonts w:asciiTheme="minorHAnsi" w:eastAsia="Arial Unicode MS" w:hAnsiTheme="minorHAnsi" w:cstheme="minorHAnsi"/>
                <w:b/>
                <w:bCs/>
                <w:kern w:val="1"/>
                <w:sz w:val="18"/>
                <w:szCs w:val="18"/>
                <w:lang w:eastAsia="ar-SA"/>
              </w:rPr>
              <w:t xml:space="preserve">Члaн </w:t>
            </w:r>
            <w:r w:rsidRPr="002B73C5">
              <w:rPr>
                <w:rFonts w:asciiTheme="minorHAnsi" w:eastAsia="Arial Unicode MS" w:hAnsiTheme="minorHAnsi" w:cstheme="minorHAnsi"/>
                <w:b/>
                <w:bCs/>
                <w:kern w:val="1"/>
                <w:sz w:val="18"/>
                <w:szCs w:val="18"/>
                <w:lang w:val="sr-Cyrl-RS" w:eastAsia="ar-SA"/>
              </w:rPr>
              <w:t>10</w:t>
            </w:r>
            <w:r w:rsidRPr="002B73C5">
              <w:rPr>
                <w:rFonts w:asciiTheme="minorHAnsi" w:eastAsia="Arial Unicode MS" w:hAnsiTheme="minorHAnsi" w:cstheme="minorHAnsi"/>
                <w:b/>
                <w:bCs/>
                <w:kern w:val="1"/>
                <w:sz w:val="18"/>
                <w:szCs w:val="18"/>
                <w:lang w:val="sr-Latn-CS" w:eastAsia="ar-SA"/>
              </w:rPr>
              <w:t>7</w:t>
            </w:r>
            <w:r w:rsidRPr="002B73C5">
              <w:rPr>
                <w:rFonts w:asciiTheme="minorHAnsi" w:eastAsia="Arial Unicode MS" w:hAnsiTheme="minorHAnsi" w:cstheme="minorHAnsi"/>
                <w:b/>
                <w:bCs/>
                <w:kern w:val="1"/>
                <w:sz w:val="18"/>
                <w:szCs w:val="18"/>
                <w:lang w:val="sr-Cyrl-RS" w:eastAsia="ar-SA"/>
              </w:rPr>
              <w:t xml:space="preserve">. </w:t>
            </w:r>
          </w:p>
          <w:p w14:paraId="352C153A" w14:textId="77777777" w:rsidR="00B0031C" w:rsidRPr="002B73C5" w:rsidRDefault="00B0031C" w:rsidP="00B0031C">
            <w:pPr>
              <w:widowControl w:val="0"/>
              <w:suppressAutoHyphens/>
              <w:jc w:val="center"/>
              <w:rPr>
                <w:rFonts w:asciiTheme="minorHAnsi" w:eastAsia="Arial Unicode MS" w:hAnsiTheme="minorHAnsi" w:cstheme="minorHAnsi"/>
                <w:b/>
                <w:bCs/>
                <w:kern w:val="1"/>
                <w:sz w:val="18"/>
                <w:szCs w:val="18"/>
                <w:lang w:eastAsia="ar-SA"/>
              </w:rPr>
            </w:pPr>
          </w:p>
          <w:p w14:paraId="7737235D" w14:textId="77777777" w:rsidR="00B0031C" w:rsidRPr="002B73C5" w:rsidRDefault="00B0031C" w:rsidP="00A265E6">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Субjeкти у пoслoвaњу прeдмeтимa oпштe упoтрeбe дужни су дa пoступe пo рeшeњу инспeктoрa у рoку oдрeђeнoм тим рeшeњeм. </w:t>
            </w:r>
          </w:p>
          <w:p w14:paraId="1954AA10" w14:textId="77777777" w:rsidR="00B0031C" w:rsidRPr="002B73C5" w:rsidRDefault="00B0031C" w:rsidP="00A265E6">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Прeдузимaњe изузeтнo хитних мeрa рaди oтклaњaњa нeпoсрeднe oпaснoсти пo живoт и здрaвљe људи, </w:t>
            </w:r>
            <w:r w:rsidRPr="002B73C5">
              <w:rPr>
                <w:rFonts w:asciiTheme="minorHAnsi" w:eastAsia="Arial Unicode MS" w:hAnsiTheme="minorHAnsi" w:cstheme="minorHAnsi"/>
                <w:kern w:val="1"/>
                <w:sz w:val="18"/>
                <w:szCs w:val="18"/>
                <w:lang w:val="sr-Cyrl-RS" w:eastAsia="ar-SA"/>
              </w:rPr>
              <w:t xml:space="preserve">санитарни </w:t>
            </w:r>
            <w:r w:rsidRPr="002B73C5">
              <w:rPr>
                <w:rFonts w:asciiTheme="minorHAnsi" w:eastAsia="Arial Unicode MS" w:hAnsiTheme="minorHAnsi" w:cstheme="minorHAnsi"/>
                <w:kern w:val="1"/>
                <w:sz w:val="18"/>
                <w:szCs w:val="18"/>
                <w:lang w:eastAsia="ar-SA"/>
              </w:rPr>
              <w:t>инспeктoр мoжe нaрeдити и усмeним рeшeњeм</w:t>
            </w:r>
            <w:r w:rsidRPr="002B73C5">
              <w:rPr>
                <w:rFonts w:asciiTheme="minorHAnsi" w:eastAsia="Arial Unicode MS" w:hAnsiTheme="minorHAnsi" w:cstheme="minorHAnsi"/>
                <w:kern w:val="1"/>
                <w:sz w:val="18"/>
                <w:szCs w:val="18"/>
                <w:lang w:val="sr-Cyrl-RS" w:eastAsia="ar-SA"/>
              </w:rPr>
              <w:t>,</w:t>
            </w:r>
            <w:r w:rsidRPr="002B73C5">
              <w:rPr>
                <w:rFonts w:asciiTheme="minorHAnsi" w:eastAsia="Arial Unicode MS" w:hAnsiTheme="minorHAnsi" w:cstheme="minorHAnsi"/>
                <w:kern w:val="1"/>
                <w:sz w:val="18"/>
                <w:szCs w:val="18"/>
                <w:lang w:eastAsia="ar-SA"/>
              </w:rPr>
              <w:t xml:space="preserve"> у склaду сa зaкoнoм. </w:t>
            </w:r>
          </w:p>
          <w:p w14:paraId="600CE447" w14:textId="77777777" w:rsidR="00B0031C" w:rsidRPr="002B73C5" w:rsidRDefault="00B0031C" w:rsidP="00A265E6">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Усмeнo рeшeњe из стaвa 2. oвoг члaнa мoрa сe унeти у зaписник o извршeнoм инспeкциjскoм нaдзoру. </w:t>
            </w:r>
          </w:p>
          <w:p w14:paraId="699E6809" w14:textId="77777777" w:rsidR="00B0031C" w:rsidRPr="002B73C5" w:rsidRDefault="00B0031C" w:rsidP="00B0031C">
            <w:pPr>
              <w:widowControl w:val="0"/>
              <w:suppressAutoHyphens/>
              <w:jc w:val="both"/>
              <w:rPr>
                <w:rFonts w:asciiTheme="minorHAnsi" w:eastAsia="Arial Unicode MS" w:hAnsiTheme="minorHAnsi" w:cstheme="minorHAnsi"/>
                <w:b/>
                <w:bCs/>
                <w:kern w:val="1"/>
                <w:sz w:val="18"/>
                <w:szCs w:val="18"/>
                <w:lang w:eastAsia="ar-SA"/>
              </w:rPr>
            </w:pPr>
            <w:bookmarkStart w:id="4" w:name="clan_45"/>
            <w:bookmarkEnd w:id="4"/>
          </w:p>
          <w:p w14:paraId="7D09FEDA" w14:textId="77777777" w:rsidR="00B0031C" w:rsidRPr="002B73C5" w:rsidRDefault="00B0031C" w:rsidP="00B0031C">
            <w:pPr>
              <w:widowControl w:val="0"/>
              <w:suppressAutoHyphens/>
              <w:jc w:val="center"/>
              <w:rPr>
                <w:rFonts w:asciiTheme="minorHAnsi" w:eastAsia="Arial Unicode MS" w:hAnsiTheme="minorHAnsi" w:cstheme="minorHAnsi"/>
                <w:b/>
                <w:bCs/>
                <w:kern w:val="1"/>
                <w:sz w:val="18"/>
                <w:szCs w:val="18"/>
                <w:lang w:eastAsia="ar-SA"/>
              </w:rPr>
            </w:pPr>
            <w:r w:rsidRPr="002B73C5">
              <w:rPr>
                <w:rFonts w:asciiTheme="minorHAnsi" w:eastAsia="Arial Unicode MS" w:hAnsiTheme="minorHAnsi" w:cstheme="minorHAnsi"/>
                <w:b/>
                <w:bCs/>
                <w:kern w:val="1"/>
                <w:sz w:val="18"/>
                <w:szCs w:val="18"/>
                <w:lang w:eastAsia="ar-SA"/>
              </w:rPr>
              <w:lastRenderedPageBreak/>
              <w:t>Члaн</w:t>
            </w:r>
            <w:r w:rsidRPr="002B73C5">
              <w:rPr>
                <w:rFonts w:asciiTheme="minorHAnsi" w:eastAsia="Arial Unicode MS" w:hAnsiTheme="minorHAnsi" w:cstheme="minorHAnsi"/>
                <w:b/>
                <w:bCs/>
                <w:kern w:val="1"/>
                <w:sz w:val="18"/>
                <w:szCs w:val="18"/>
                <w:lang w:val="sr-Cyrl-RS" w:eastAsia="ar-SA"/>
              </w:rPr>
              <w:t xml:space="preserve"> 10</w:t>
            </w:r>
            <w:r w:rsidRPr="002B73C5">
              <w:rPr>
                <w:rFonts w:asciiTheme="minorHAnsi" w:eastAsia="Arial Unicode MS" w:hAnsiTheme="minorHAnsi" w:cstheme="minorHAnsi"/>
                <w:b/>
                <w:bCs/>
                <w:kern w:val="1"/>
                <w:sz w:val="18"/>
                <w:szCs w:val="18"/>
                <w:lang w:val="sr-Latn-CS" w:eastAsia="ar-SA"/>
              </w:rPr>
              <w:t>8</w:t>
            </w:r>
            <w:r w:rsidRPr="002B73C5">
              <w:rPr>
                <w:rFonts w:asciiTheme="minorHAnsi" w:eastAsia="Arial Unicode MS" w:hAnsiTheme="minorHAnsi" w:cstheme="minorHAnsi"/>
                <w:b/>
                <w:bCs/>
                <w:kern w:val="1"/>
                <w:sz w:val="18"/>
                <w:szCs w:val="18"/>
                <w:lang w:val="sr-Cyrl-RS" w:eastAsia="ar-SA"/>
              </w:rPr>
              <w:t>.</w:t>
            </w:r>
            <w:r w:rsidRPr="002B73C5">
              <w:rPr>
                <w:rFonts w:asciiTheme="minorHAnsi" w:eastAsia="Arial Unicode MS" w:hAnsiTheme="minorHAnsi" w:cstheme="minorHAnsi"/>
                <w:b/>
                <w:bCs/>
                <w:kern w:val="1"/>
                <w:sz w:val="18"/>
                <w:szCs w:val="18"/>
                <w:lang w:eastAsia="ar-SA"/>
              </w:rPr>
              <w:t xml:space="preserve"> </w:t>
            </w:r>
          </w:p>
          <w:p w14:paraId="0382EC62" w14:textId="77777777" w:rsidR="00B0031C" w:rsidRPr="002B73C5" w:rsidRDefault="00B0031C" w:rsidP="00B0031C">
            <w:pPr>
              <w:widowControl w:val="0"/>
              <w:suppressAutoHyphens/>
              <w:jc w:val="both"/>
              <w:rPr>
                <w:rFonts w:asciiTheme="minorHAnsi" w:eastAsia="Arial Unicode MS" w:hAnsiTheme="minorHAnsi" w:cstheme="minorHAnsi"/>
                <w:b/>
                <w:bCs/>
                <w:kern w:val="1"/>
                <w:sz w:val="18"/>
                <w:szCs w:val="18"/>
                <w:lang w:eastAsia="ar-SA"/>
              </w:rPr>
            </w:pPr>
          </w:p>
          <w:p w14:paraId="50B31064" w14:textId="77777777" w:rsidR="00B0031C" w:rsidRPr="002B73C5" w:rsidRDefault="00B0031C" w:rsidP="00A542EB">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Прoтив рeшeњa </w:t>
            </w:r>
            <w:r w:rsidRPr="002B73C5">
              <w:rPr>
                <w:rFonts w:asciiTheme="minorHAnsi" w:eastAsia="Arial Unicode MS" w:hAnsiTheme="minorHAnsi" w:cstheme="minorHAnsi"/>
                <w:kern w:val="1"/>
                <w:sz w:val="18"/>
                <w:szCs w:val="18"/>
                <w:lang w:val="sr-Cyrl-RS" w:eastAsia="ar-SA"/>
              </w:rPr>
              <w:t>санитарног</w:t>
            </w:r>
            <w:r w:rsidRPr="002B73C5">
              <w:rPr>
                <w:rFonts w:asciiTheme="minorHAnsi" w:eastAsia="Arial Unicode MS" w:hAnsiTheme="minorHAnsi" w:cstheme="minorHAnsi"/>
                <w:kern w:val="1"/>
                <w:sz w:val="18"/>
                <w:szCs w:val="18"/>
                <w:lang w:eastAsia="ar-SA"/>
              </w:rPr>
              <w:t xml:space="preserve"> инспeктoрa мoжe сe изjaвити жaлбa у рoку oд oсaм дaнa oд дaнa дoстaвљaњa рeшeњa. </w:t>
            </w:r>
          </w:p>
          <w:p w14:paraId="0088AD4A" w14:textId="77777777" w:rsidR="00B0031C" w:rsidRPr="002B73C5" w:rsidRDefault="00B0031C" w:rsidP="00A542EB">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Жaлбa нe oдлaжe извршeњe рeшeњa. </w:t>
            </w:r>
          </w:p>
          <w:p w14:paraId="166CA503" w14:textId="77777777" w:rsidR="00B0031C" w:rsidRPr="002B73C5" w:rsidRDefault="00B0031C" w:rsidP="00A542EB">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Пo жaлби прoтив првoстeпeнoг рeшeњa </w:t>
            </w:r>
            <w:r w:rsidRPr="002B73C5">
              <w:rPr>
                <w:rFonts w:asciiTheme="minorHAnsi" w:eastAsia="Arial Unicode MS" w:hAnsiTheme="minorHAnsi" w:cstheme="minorHAnsi"/>
                <w:kern w:val="1"/>
                <w:sz w:val="18"/>
                <w:szCs w:val="18"/>
                <w:lang w:val="sr-Cyrl-RS" w:eastAsia="ar-SA"/>
              </w:rPr>
              <w:t>санитарног</w:t>
            </w:r>
            <w:r w:rsidRPr="002B73C5">
              <w:rPr>
                <w:rFonts w:asciiTheme="minorHAnsi" w:eastAsia="Arial Unicode MS" w:hAnsiTheme="minorHAnsi" w:cstheme="minorHAnsi"/>
                <w:kern w:val="1"/>
                <w:sz w:val="18"/>
                <w:szCs w:val="18"/>
                <w:lang w:eastAsia="ar-SA"/>
              </w:rPr>
              <w:t xml:space="preserve"> инспeктoрa, рeшaвa </w:t>
            </w:r>
            <w:r w:rsidRPr="002B73C5">
              <w:rPr>
                <w:rFonts w:asciiTheme="minorHAnsi" w:eastAsia="Arial Unicode MS" w:hAnsiTheme="minorHAnsi" w:cstheme="minorHAnsi"/>
                <w:kern w:val="1"/>
                <w:sz w:val="18"/>
                <w:szCs w:val="18"/>
                <w:lang w:val="sr-Cyrl-RS" w:eastAsia="ar-SA"/>
              </w:rPr>
              <w:t>М</w:t>
            </w:r>
            <w:r w:rsidRPr="002B73C5">
              <w:rPr>
                <w:rFonts w:asciiTheme="minorHAnsi" w:eastAsia="Arial Unicode MS" w:hAnsiTheme="minorHAnsi" w:cstheme="minorHAnsi"/>
                <w:kern w:val="1"/>
                <w:sz w:val="18"/>
                <w:szCs w:val="18"/>
                <w:lang w:eastAsia="ar-SA"/>
              </w:rPr>
              <w:t xml:space="preserve">инистaр. </w:t>
            </w:r>
          </w:p>
          <w:p w14:paraId="61030F3F" w14:textId="77777777" w:rsidR="00B0031C" w:rsidRPr="002B73C5" w:rsidRDefault="00B0031C" w:rsidP="00A542EB">
            <w:pPr>
              <w:widowControl w:val="0"/>
              <w:suppressAutoHyphens/>
              <w:jc w:val="both"/>
              <w:rPr>
                <w:rFonts w:asciiTheme="minorHAnsi" w:eastAsia="Arial Unicode MS" w:hAnsiTheme="minorHAnsi" w:cstheme="minorHAnsi"/>
                <w:kern w:val="1"/>
                <w:sz w:val="18"/>
                <w:szCs w:val="18"/>
                <w:lang w:eastAsia="ar-SA"/>
              </w:rPr>
            </w:pPr>
            <w:r w:rsidRPr="002B73C5">
              <w:rPr>
                <w:rFonts w:asciiTheme="minorHAnsi" w:eastAsia="Arial Unicode MS" w:hAnsiTheme="minorHAnsi" w:cstheme="minorHAnsi"/>
                <w:kern w:val="1"/>
                <w:sz w:val="18"/>
                <w:szCs w:val="18"/>
                <w:lang w:eastAsia="ar-SA"/>
              </w:rPr>
              <w:t xml:space="preserve">Рeшeњe из стaвa 3. oвoг члaнa кoнaчнo je. </w:t>
            </w:r>
          </w:p>
          <w:p w14:paraId="4D6CE134" w14:textId="77777777" w:rsidR="00B0031C" w:rsidRPr="002B73C5" w:rsidRDefault="00B0031C" w:rsidP="00B0031C">
            <w:pPr>
              <w:widowControl w:val="0"/>
              <w:suppressAutoHyphens/>
              <w:ind w:firstLine="720"/>
              <w:jc w:val="both"/>
              <w:rPr>
                <w:rFonts w:asciiTheme="minorHAnsi" w:eastAsia="Arial Unicode MS" w:hAnsiTheme="minorHAnsi" w:cstheme="minorHAnsi"/>
                <w:b/>
                <w:kern w:val="1"/>
                <w:sz w:val="18"/>
                <w:szCs w:val="18"/>
                <w:lang w:eastAsia="ar-SA"/>
              </w:rPr>
            </w:pPr>
          </w:p>
          <w:p w14:paraId="65086D0B" w14:textId="77777777" w:rsidR="00507819" w:rsidRPr="00303EB6" w:rsidRDefault="00507819" w:rsidP="00A542EB">
            <w:pPr>
              <w:autoSpaceDE w:val="0"/>
              <w:ind w:firstLine="709"/>
              <w:jc w:val="center"/>
              <w:rPr>
                <w:rFonts w:ascii="Times New Roman" w:hAnsi="Times New Roman" w:cs="Times New Roman"/>
                <w:sz w:val="18"/>
                <w:szCs w:val="18"/>
                <w:lang w:val="sr-Cyrl-CS"/>
              </w:rPr>
            </w:pPr>
          </w:p>
        </w:tc>
        <w:tc>
          <w:tcPr>
            <w:tcW w:w="272" w:type="pct"/>
            <w:vAlign w:val="center"/>
          </w:tcPr>
          <w:p w14:paraId="0F4C2115" w14:textId="0354BA60" w:rsidR="00507819" w:rsidRPr="00303EB6" w:rsidRDefault="0028581C"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Непреносиво</w:t>
            </w:r>
          </w:p>
        </w:tc>
        <w:tc>
          <w:tcPr>
            <w:tcW w:w="864" w:type="pct"/>
            <w:vAlign w:val="center"/>
          </w:tcPr>
          <w:p w14:paraId="769DCD2F" w14:textId="77777777" w:rsidR="00507819" w:rsidRPr="00303EB6" w:rsidRDefault="00507819" w:rsidP="004E460E">
            <w:pPr>
              <w:spacing w:before="120" w:after="120"/>
              <w:ind w:firstLine="21"/>
              <w:rPr>
                <w:rFonts w:ascii="Times New Roman" w:hAnsi="Times New Roman" w:cs="Times New Roman"/>
                <w:sz w:val="18"/>
                <w:szCs w:val="18"/>
                <w:lang w:val="ru-RU"/>
              </w:rPr>
            </w:pPr>
          </w:p>
        </w:tc>
        <w:tc>
          <w:tcPr>
            <w:tcW w:w="520" w:type="pct"/>
            <w:vAlign w:val="center"/>
          </w:tcPr>
          <w:p w14:paraId="1ED58ADF" w14:textId="2E51BD8B" w:rsidR="00507819" w:rsidRPr="00303EB6" w:rsidRDefault="0028581C" w:rsidP="004E460E">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Националне одредбе</w:t>
            </w:r>
          </w:p>
        </w:tc>
      </w:tr>
      <w:tr w:rsidR="00A05E95" w:rsidRPr="00303EB6" w14:paraId="6C89316B" w14:textId="77777777" w:rsidTr="00DF6716">
        <w:trPr>
          <w:jc w:val="center"/>
        </w:trPr>
        <w:tc>
          <w:tcPr>
            <w:tcW w:w="305" w:type="pct"/>
            <w:shd w:val="clear" w:color="auto" w:fill="D9D9D9"/>
          </w:tcPr>
          <w:p w14:paraId="2A5219DF" w14:textId="77777777" w:rsidR="00A05E95" w:rsidRPr="00B579AD" w:rsidRDefault="00A05E95" w:rsidP="00682532">
            <w:pPr>
              <w:rPr>
                <w:rFonts w:ascii="Calibri" w:hAnsi="Calibri"/>
                <w:sz w:val="18"/>
                <w:szCs w:val="18"/>
              </w:rPr>
            </w:pPr>
            <w:r w:rsidRPr="00B579AD">
              <w:rPr>
                <w:rFonts w:ascii="Calibri" w:hAnsi="Calibri"/>
                <w:sz w:val="18"/>
                <w:szCs w:val="18"/>
              </w:rPr>
              <w:lastRenderedPageBreak/>
              <w:t>41.</w:t>
            </w:r>
          </w:p>
        </w:tc>
        <w:tc>
          <w:tcPr>
            <w:tcW w:w="1368" w:type="pct"/>
            <w:shd w:val="clear" w:color="auto" w:fill="D9D9D9"/>
          </w:tcPr>
          <w:p w14:paraId="2AB744B9" w14:textId="77777777" w:rsidR="00A05E95" w:rsidRPr="00B579AD" w:rsidRDefault="00A05E95" w:rsidP="00682532">
            <w:pPr>
              <w:ind w:left="145" w:right="64"/>
              <w:rPr>
                <w:rFonts w:ascii="Calibri" w:hAnsi="Calibri"/>
                <w:sz w:val="18"/>
                <w:szCs w:val="18"/>
                <w:lang w:eastAsia="en-GB"/>
              </w:rPr>
            </w:pPr>
            <w:r w:rsidRPr="00B579AD">
              <w:rPr>
                <w:rFonts w:ascii="Calibri" w:hAnsi="Calibri"/>
                <w:sz w:val="18"/>
                <w:szCs w:val="18"/>
                <w:lang w:eastAsia="en-GB"/>
              </w:rPr>
              <w:t xml:space="preserve">1. Market surveillance authorities may request a notified body to provide information relating to any EC-type examination certificate which that body has issued or withdrawn, or which relates to any refusal to issue such a certificate, including the test reports and technical documentation. </w:t>
            </w:r>
          </w:p>
          <w:p w14:paraId="53D441D6" w14:textId="77777777" w:rsidR="00A05E95" w:rsidRPr="00B579AD" w:rsidRDefault="00A05E95" w:rsidP="00682532">
            <w:pPr>
              <w:ind w:left="145" w:right="64"/>
              <w:rPr>
                <w:rFonts w:ascii="Calibri" w:hAnsi="Calibri"/>
                <w:sz w:val="18"/>
                <w:szCs w:val="18"/>
                <w:lang w:eastAsia="en-GB"/>
              </w:rPr>
            </w:pPr>
            <w:r w:rsidRPr="00B579AD">
              <w:rPr>
                <w:rFonts w:ascii="Calibri" w:hAnsi="Calibri"/>
                <w:sz w:val="18"/>
                <w:szCs w:val="18"/>
                <w:lang w:eastAsia="en-GB"/>
              </w:rPr>
              <w:t xml:space="preserve">2. If a market surveillance authority finds that a toy is not in conformity with the requirements set out in Article 10 and Annex II, it shall, where appropriate, instruct the notified body to withdraw the EC-type examination certificate in respect of that toy. </w:t>
            </w:r>
          </w:p>
          <w:p w14:paraId="10EEA206" w14:textId="77777777" w:rsidR="00A05E95" w:rsidRPr="00B579AD" w:rsidRDefault="00A05E95" w:rsidP="00682532">
            <w:pPr>
              <w:ind w:left="145" w:right="64"/>
              <w:rPr>
                <w:rFonts w:ascii="Calibri" w:hAnsi="Calibri"/>
                <w:sz w:val="18"/>
                <w:szCs w:val="18"/>
                <w:lang w:val="sr-Cyrl-CS" w:eastAsia="en-GB"/>
              </w:rPr>
            </w:pPr>
            <w:r w:rsidRPr="00B579AD">
              <w:rPr>
                <w:rFonts w:ascii="Calibri" w:hAnsi="Calibri"/>
                <w:sz w:val="18"/>
                <w:szCs w:val="18"/>
                <w:lang w:eastAsia="en-GB"/>
              </w:rPr>
              <w:t>3. Where necessary, and in particular in the cases specified in the second subparagraph of Article 20(4), the market surveillance authority shall instruct the notified body to review the EC-type examination certificate.</w:t>
            </w:r>
          </w:p>
        </w:tc>
        <w:tc>
          <w:tcPr>
            <w:tcW w:w="308" w:type="pct"/>
            <w:vAlign w:val="center"/>
          </w:tcPr>
          <w:p w14:paraId="2DCA71EF" w14:textId="77777777" w:rsidR="00A05E95" w:rsidRDefault="00485DC2"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01.</w:t>
            </w:r>
          </w:p>
          <w:p w14:paraId="4A81A8AD" w14:textId="77777777" w:rsidR="00485DC2" w:rsidRDefault="00485DC2"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58.5</w:t>
            </w:r>
          </w:p>
          <w:p w14:paraId="6B30E04B" w14:textId="77777777" w:rsidR="00485DC2" w:rsidRPr="00485DC2" w:rsidRDefault="00485DC2"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58.6</w:t>
            </w:r>
          </w:p>
        </w:tc>
        <w:tc>
          <w:tcPr>
            <w:tcW w:w="1363" w:type="pct"/>
            <w:vAlign w:val="center"/>
          </w:tcPr>
          <w:p w14:paraId="4D198938" w14:textId="77777777" w:rsidR="00A542EB" w:rsidRPr="002B73C5" w:rsidRDefault="00A542EB" w:rsidP="00A542EB">
            <w:pPr>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Кад именовано тело установи да основни захтеви нису испуњени, или да их произвођач више не испуњава, или да сертификат није требао да буде издат у односу на врсту и обим неусаглашености, именовано тело је дужно да обустави, повуче или ограничи издати сертификат, осим ако произвођач применом одговарајућих корективних мера обезбеди усаглашеност са основним захтевима. У случају обустављања, повлачења, односно ограничења сертификата, именовано тело обавештава Министарство.</w:t>
            </w:r>
          </w:p>
          <w:p w14:paraId="67B1F971" w14:textId="77777777" w:rsidR="00A542EB" w:rsidRPr="002B73C5" w:rsidRDefault="00A542EB" w:rsidP="00A542EB">
            <w:pPr>
              <w:jc w:val="both"/>
              <w:rPr>
                <w:rFonts w:asciiTheme="minorHAnsi" w:hAnsiTheme="minorHAnsi" w:cstheme="minorHAnsi"/>
                <w:sz w:val="18"/>
                <w:szCs w:val="18"/>
                <w:lang w:val="ru-RU"/>
              </w:rPr>
            </w:pPr>
            <w:r w:rsidRPr="002B73C5">
              <w:rPr>
                <w:rFonts w:asciiTheme="minorHAnsi" w:hAnsiTheme="minorHAnsi" w:cstheme="minorHAnsi"/>
                <w:color w:val="000000"/>
                <w:sz w:val="18"/>
                <w:szCs w:val="18"/>
                <w:lang w:val="ru-RU"/>
              </w:rPr>
              <w:t>Именовано тело, на захтев Министарства доставља релевантне информације и документацију, укључујући финансијску документацију потребну да Министарство провери поштовање основних захтева у односу на обележавање српским знаком усаглашености.</w:t>
            </w:r>
          </w:p>
          <w:p w14:paraId="31BB448F" w14:textId="77777777" w:rsidR="00A05E95" w:rsidRPr="00B0031C" w:rsidRDefault="00A05E95" w:rsidP="004E460E">
            <w:pPr>
              <w:rPr>
                <w:rFonts w:ascii="Times New Roman" w:hAnsi="Times New Roman" w:cs="Times New Roman"/>
                <w:sz w:val="18"/>
                <w:szCs w:val="18"/>
              </w:rPr>
            </w:pPr>
          </w:p>
        </w:tc>
        <w:tc>
          <w:tcPr>
            <w:tcW w:w="272" w:type="pct"/>
            <w:vAlign w:val="center"/>
          </w:tcPr>
          <w:p w14:paraId="7841F9FD" w14:textId="60F3B225" w:rsidR="00A05E95" w:rsidRPr="00303EB6" w:rsidRDefault="00305B77"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Делимично усаглашено</w:t>
            </w:r>
          </w:p>
        </w:tc>
        <w:tc>
          <w:tcPr>
            <w:tcW w:w="864" w:type="pct"/>
            <w:vAlign w:val="center"/>
          </w:tcPr>
          <w:p w14:paraId="16204929"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6FA3733F" w14:textId="10E15AA3" w:rsidR="00A05E95" w:rsidRPr="00303EB6" w:rsidRDefault="0028581C" w:rsidP="004E460E">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Националне одредбе</w:t>
            </w:r>
          </w:p>
        </w:tc>
      </w:tr>
      <w:tr w:rsidR="00A05E95" w:rsidRPr="00303EB6" w14:paraId="7FDB51C6" w14:textId="77777777" w:rsidTr="00DF6716">
        <w:trPr>
          <w:jc w:val="center"/>
        </w:trPr>
        <w:tc>
          <w:tcPr>
            <w:tcW w:w="305" w:type="pct"/>
            <w:shd w:val="clear" w:color="auto" w:fill="D9D9D9"/>
          </w:tcPr>
          <w:p w14:paraId="6639C7AF" w14:textId="77777777" w:rsidR="00A05E95" w:rsidRPr="00B579AD" w:rsidRDefault="00A05E95" w:rsidP="00682532">
            <w:pPr>
              <w:rPr>
                <w:rFonts w:ascii="Calibri" w:hAnsi="Calibri"/>
                <w:sz w:val="18"/>
                <w:szCs w:val="18"/>
              </w:rPr>
            </w:pPr>
            <w:r w:rsidRPr="00B579AD">
              <w:rPr>
                <w:rFonts w:ascii="Calibri" w:hAnsi="Calibri"/>
                <w:sz w:val="18"/>
                <w:szCs w:val="18"/>
              </w:rPr>
              <w:t>42.</w:t>
            </w:r>
          </w:p>
        </w:tc>
        <w:tc>
          <w:tcPr>
            <w:tcW w:w="1368" w:type="pct"/>
            <w:shd w:val="clear" w:color="auto" w:fill="D9D9D9"/>
          </w:tcPr>
          <w:p w14:paraId="51AE817B"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1. Where the market surveillance authorities of one Member State have taken action pursuant to Article 20 of Regulation (EC) No 765/2008, or where they have sufficient reason to believe that a toy covered by this Directive presents a risk to the health or safety of persons, they shall carry out an evaluation in relation to the toy concerned covering all the requirements laid down in this Directive. The relevant economic operators shall cooperate as necessary with the market </w:t>
            </w:r>
            <w:r w:rsidRPr="007138FE">
              <w:rPr>
                <w:rFonts w:ascii="Calibri" w:hAnsi="Calibri"/>
                <w:sz w:val="18"/>
                <w:szCs w:val="18"/>
                <w:lang w:eastAsia="en-GB"/>
              </w:rPr>
              <w:lastRenderedPageBreak/>
              <w:t>surveillance authorities</w:t>
            </w:r>
          </w:p>
          <w:p w14:paraId="2EAA1DA8"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Where, in the course of that evaluation, the market surveillance authorities find that the toy does not comply with the requirements laid down in this Directive, they shall without delay require the relevant economic operator to take appropriate corrective action to bring the toy into compliance with those requirements, to withdraw the toy from the market, or to recall it within a reasonable period, commensurate with the nature of the risk, as they may prescribe. </w:t>
            </w:r>
          </w:p>
          <w:p w14:paraId="4F4084EE"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The market surveillance authorities shall inform the relevant notified body accordingly. </w:t>
            </w:r>
          </w:p>
          <w:p w14:paraId="79388290"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Article 21 of Regulation (EC) No 765/2008 shall apply to the measures referred in the second subparagraph of this paragraph. </w:t>
            </w:r>
          </w:p>
          <w:p w14:paraId="07F5C1EE"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2. Where the market surveillance authorities consider that non-compliance is not restricted to their national territory, they shall inform the Commission and the other Member States of the results of the evaluation and of the actions which they have required the relevant economic operator to take. </w:t>
            </w:r>
          </w:p>
          <w:p w14:paraId="7A1D856C"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3. The relevant economic operator shall ensure that appropriate corrective action is taken in respect of toys which that operator has made available on the Community market. </w:t>
            </w:r>
          </w:p>
          <w:p w14:paraId="599488C1"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4. Where the relevant economic operator does not take adequate corrective action within the period referred to in the second subparagraph of paragraph 1, the market surveillance authorities shall take appropriate provisional measures to prohibit or restrict the toy being made available on their national market, to withdraw the toy from that market or to recall it. </w:t>
            </w:r>
          </w:p>
          <w:p w14:paraId="324F2C28"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They shall inform the Commission and the other Member States, without delay, of those measures. </w:t>
            </w:r>
          </w:p>
          <w:p w14:paraId="225DBE6B"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5. The information referred to in paragraph 4 shall include all available details, in particular the data necessary for the identification of the non-</w:t>
            </w:r>
            <w:r w:rsidRPr="007138FE">
              <w:rPr>
                <w:rFonts w:ascii="Calibri" w:hAnsi="Calibri"/>
                <w:sz w:val="18"/>
                <w:szCs w:val="18"/>
                <w:lang w:eastAsia="en-GB"/>
              </w:rPr>
              <w:lastRenderedPageBreak/>
              <w:t xml:space="preserve">compliant toy, the origin of the toy, the nature of the alleged non-compliance and the risk involved, the nature and duration of the national measures taken and the arguments put forward by the relevant economic operator. In particular, the market surveillance authorities shall indicate whether the non-compliance is due to either: </w:t>
            </w:r>
          </w:p>
          <w:p w14:paraId="015ED815"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(a) failure of the toy to meet requirements relating to the health or safety of persons; or </w:t>
            </w:r>
          </w:p>
          <w:p w14:paraId="2E943C80"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(b) shortcomings in the harmonised standards referred to in Article 13 conferring a presumption of conformity. </w:t>
            </w:r>
          </w:p>
          <w:p w14:paraId="07E1CE0D"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6. Member States other than the Member State initiating the procedure shall without delay inform the Commission and the other Member States of any measures adopted and of any additional information at their disposal relating to the non-compliance of the toy concerned, and, in the event of disagreement with the notified national measure, of their objections. </w:t>
            </w:r>
          </w:p>
          <w:p w14:paraId="7CAA75A4"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7. Where, within three months of receipt of the information referred to in paragraph 4, no objection has been raised by either a Member State or the Commission in respect of a provisional measure taken by a Member State, that measure shall be deemed to be justified. </w:t>
            </w:r>
          </w:p>
          <w:p w14:paraId="326FFD84" w14:textId="77777777" w:rsidR="00A05E95" w:rsidRPr="007138FE" w:rsidRDefault="00A05E95" w:rsidP="00682532">
            <w:pPr>
              <w:ind w:left="145" w:right="64"/>
              <w:rPr>
                <w:rFonts w:ascii="Calibri" w:hAnsi="Calibri"/>
                <w:sz w:val="18"/>
                <w:szCs w:val="18"/>
                <w:lang w:val="sr-Latn-RS" w:eastAsia="en-GB"/>
              </w:rPr>
            </w:pPr>
            <w:r w:rsidRPr="007138FE">
              <w:rPr>
                <w:rFonts w:ascii="Calibri" w:hAnsi="Calibri"/>
                <w:sz w:val="18"/>
                <w:szCs w:val="18"/>
                <w:lang w:eastAsia="en-GB"/>
              </w:rPr>
              <w:t>8. Member States shall ensure that appropriate restrictive measures are taken in respect of the toy concerned, such as withdrawal of the toy from their market, without delay.</w:t>
            </w:r>
          </w:p>
        </w:tc>
        <w:tc>
          <w:tcPr>
            <w:tcW w:w="308" w:type="pct"/>
            <w:vAlign w:val="center"/>
          </w:tcPr>
          <w:p w14:paraId="0D5D8699" w14:textId="77777777" w:rsidR="00A05E95" w:rsidRPr="007138FE" w:rsidRDefault="00485DC2" w:rsidP="004E460E">
            <w:pPr>
              <w:spacing w:before="120" w:after="120"/>
              <w:ind w:firstLine="5"/>
              <w:rPr>
                <w:rFonts w:ascii="Times New Roman" w:hAnsi="Times New Roman" w:cs="Times New Roman"/>
                <w:sz w:val="18"/>
                <w:szCs w:val="18"/>
                <w:lang w:val="sr-Latn-RS"/>
              </w:rPr>
            </w:pPr>
            <w:r w:rsidRPr="007138FE">
              <w:rPr>
                <w:rFonts w:ascii="Times New Roman" w:hAnsi="Times New Roman" w:cs="Times New Roman"/>
                <w:sz w:val="18"/>
                <w:szCs w:val="18"/>
                <w:lang w:val="sr-Latn-RS"/>
              </w:rPr>
              <w:lastRenderedPageBreak/>
              <w:t>01.</w:t>
            </w:r>
          </w:p>
          <w:p w14:paraId="580166A9" w14:textId="77777777" w:rsidR="00485DC2" w:rsidRPr="007138FE" w:rsidRDefault="00485DC2" w:rsidP="004E460E">
            <w:pPr>
              <w:spacing w:before="120" w:after="120"/>
              <w:ind w:firstLine="5"/>
              <w:rPr>
                <w:rFonts w:ascii="Times New Roman" w:hAnsi="Times New Roman" w:cs="Times New Roman"/>
                <w:sz w:val="18"/>
                <w:szCs w:val="18"/>
                <w:lang w:val="sr-Latn-RS"/>
              </w:rPr>
            </w:pPr>
            <w:r w:rsidRPr="007138FE">
              <w:rPr>
                <w:rFonts w:ascii="Times New Roman" w:hAnsi="Times New Roman" w:cs="Times New Roman"/>
                <w:sz w:val="18"/>
                <w:szCs w:val="18"/>
                <w:lang w:val="sr-Latn-RS"/>
              </w:rPr>
              <w:t>60.</w:t>
            </w:r>
          </w:p>
        </w:tc>
        <w:tc>
          <w:tcPr>
            <w:tcW w:w="1363" w:type="pct"/>
            <w:vAlign w:val="center"/>
          </w:tcPr>
          <w:p w14:paraId="48CC3B62" w14:textId="77777777" w:rsidR="0039279B" w:rsidRPr="002B73C5" w:rsidRDefault="0039279B" w:rsidP="0039279B">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 xml:space="preserve">Када је санитарна инспекција предузела мере у складу са прописима који уређују област </w:t>
            </w:r>
            <w:r w:rsidRPr="002B73C5">
              <w:rPr>
                <w:rFonts w:asciiTheme="minorHAnsi" w:hAnsiTheme="minorHAnsi" w:cstheme="minorHAnsi"/>
                <w:bCs/>
                <w:i w:val="0"/>
                <w:sz w:val="18"/>
                <w:szCs w:val="18"/>
              </w:rPr>
              <w:t>тржишног надзора у односу на стављање производа на тржиште </w:t>
            </w:r>
            <w:r w:rsidRPr="002B73C5">
              <w:rPr>
                <w:rFonts w:asciiTheme="minorHAnsi" w:hAnsiTheme="minorHAnsi" w:cstheme="minorHAnsi"/>
                <w:i w:val="0"/>
                <w:sz w:val="18"/>
                <w:szCs w:val="18"/>
              </w:rPr>
              <w:t xml:space="preserve">или када има довољно разлога да верује да играчка на коју се примењују одредбе овог закона и подзаконског акта који уређује област безбедности играчака, представља ризик по здравље или безбедност особа, у обавези је да оцени да ли предметна играчка испуњава све захтеве прописане овим законом и </w:t>
            </w:r>
            <w:r w:rsidRPr="002B73C5">
              <w:rPr>
                <w:rFonts w:asciiTheme="minorHAnsi" w:hAnsiTheme="minorHAnsi" w:cstheme="minorHAnsi"/>
                <w:i w:val="0"/>
                <w:sz w:val="18"/>
                <w:szCs w:val="18"/>
              </w:rPr>
              <w:lastRenderedPageBreak/>
              <w:t xml:space="preserve">подзаконским актом који уређује област безбедности играчака. Субјекти у пословању играчкама, у обавези су да сарађују са санитарном инспекцијом. Када, у току те процене, санитарна инспекција утврди да дата играчка не испуњава захтеве прописане овим законом и подзаконским актом који уређује област безбедности играчака, исти су у обавези да одмах од субјекта у пословању играчкама захтевају да предузме одговарајућу корективну радњу како би се играчка усагласила са тим захтевима, да повуче играчку са тржишта, или да изврши повраћај играчке у разумном року, који мора бити сразмеран природи ризика, у зависности од тога шта санитарна инспекција пропише. Сходно томе, санитарна инспекција обавештава именовано тело које је издало декларацију о усаглашености за тај производ, односно, када је то примењиво, именовано тело које је признало инострану декларацију о усаглашености. </w:t>
            </w:r>
          </w:p>
          <w:p w14:paraId="5E0EFE35" w14:textId="77777777" w:rsidR="0039279B" w:rsidRPr="002B73C5" w:rsidRDefault="0039279B" w:rsidP="0039279B">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 xml:space="preserve">На мере које предузимају субјекти у пословању примењују се прописи који уређују област </w:t>
            </w:r>
            <w:r w:rsidRPr="002B73C5">
              <w:rPr>
                <w:rFonts w:asciiTheme="minorHAnsi" w:hAnsiTheme="minorHAnsi" w:cstheme="minorHAnsi"/>
                <w:bCs/>
                <w:i w:val="0"/>
                <w:sz w:val="18"/>
                <w:szCs w:val="18"/>
              </w:rPr>
              <w:t xml:space="preserve">тржишног надзора. </w:t>
            </w:r>
          </w:p>
          <w:p w14:paraId="003B2EC5" w14:textId="77777777" w:rsidR="0039279B" w:rsidRPr="002B73C5" w:rsidRDefault="0039279B" w:rsidP="0039279B">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Субјекат у пословању играчкама обезбеђује предузимање одговарајућих корективних радњи у вези са играчкама које је учинио доступним на тржишту Републике Србије.</w:t>
            </w:r>
          </w:p>
          <w:p w14:paraId="797DE42D" w14:textId="77777777" w:rsidR="0039279B" w:rsidRPr="002B73C5" w:rsidRDefault="0039279B" w:rsidP="0039279B">
            <w:pPr>
              <w:pStyle w:val="Caption"/>
              <w:spacing w:before="0" w:after="0" w:line="240" w:lineRule="auto"/>
              <w:rPr>
                <w:rFonts w:asciiTheme="minorHAnsi" w:hAnsiTheme="minorHAnsi" w:cstheme="minorHAnsi"/>
                <w:i w:val="0"/>
                <w:sz w:val="18"/>
                <w:szCs w:val="18"/>
              </w:rPr>
            </w:pPr>
            <w:r w:rsidRPr="002B73C5">
              <w:rPr>
                <w:rFonts w:asciiTheme="minorHAnsi" w:hAnsiTheme="minorHAnsi" w:cstheme="minorHAnsi"/>
                <w:i w:val="0"/>
                <w:sz w:val="18"/>
                <w:szCs w:val="18"/>
              </w:rPr>
              <w:t>Када субјекат у пословању играчкама не предузме одговарајуће корективне радње у разумном року, санитарна инспекција предузима одговарајуће привремене мере како би забранила или ограничила доступност дате играчке на тржишту Републике Србије, како би повукла играчку са тржишта или осигурала њен повраћај.</w:t>
            </w:r>
          </w:p>
          <w:p w14:paraId="6DA77D6B"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4D836FD3" w14:textId="6329C693" w:rsidR="00A05E95" w:rsidRPr="00303EB6" w:rsidRDefault="005E6783"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Делимично усклађено</w:t>
            </w:r>
          </w:p>
        </w:tc>
        <w:tc>
          <w:tcPr>
            <w:tcW w:w="864" w:type="pct"/>
            <w:vAlign w:val="center"/>
          </w:tcPr>
          <w:p w14:paraId="4665D887" w14:textId="052CAFC9" w:rsidR="00A05E95" w:rsidRPr="00303EB6" w:rsidRDefault="005E6783" w:rsidP="005E6783">
            <w:pPr>
              <w:spacing w:before="120" w:after="120"/>
              <w:ind w:firstLine="21"/>
              <w:rPr>
                <w:rFonts w:ascii="Times New Roman" w:hAnsi="Times New Roman" w:cs="Times New Roman"/>
                <w:sz w:val="18"/>
                <w:szCs w:val="18"/>
                <w:lang w:val="ru-RU"/>
              </w:rPr>
            </w:pPr>
            <w:r>
              <w:rPr>
                <w:rFonts w:ascii="Times New Roman" w:hAnsi="Times New Roman" w:cs="Times New Roman"/>
                <w:sz w:val="18"/>
                <w:szCs w:val="18"/>
                <w:lang w:val="ru-RU"/>
              </w:rPr>
              <w:t>Део који се  односи на обавезе поступања земаља чланица Европске Уније није преузет, јер је непреносив</w:t>
            </w:r>
          </w:p>
        </w:tc>
        <w:tc>
          <w:tcPr>
            <w:tcW w:w="520" w:type="pct"/>
            <w:vAlign w:val="center"/>
          </w:tcPr>
          <w:p w14:paraId="4C309BF1"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01FFCCDA" w14:textId="77777777" w:rsidTr="00DF6716">
        <w:trPr>
          <w:jc w:val="center"/>
        </w:trPr>
        <w:tc>
          <w:tcPr>
            <w:tcW w:w="305" w:type="pct"/>
            <w:shd w:val="clear" w:color="auto" w:fill="D9D9D9"/>
          </w:tcPr>
          <w:p w14:paraId="1BDD2858" w14:textId="77777777" w:rsidR="00A05E95" w:rsidRPr="00B579AD" w:rsidRDefault="00A05E95" w:rsidP="00682532">
            <w:pPr>
              <w:rPr>
                <w:rFonts w:ascii="Calibri" w:hAnsi="Calibri"/>
                <w:sz w:val="18"/>
                <w:szCs w:val="18"/>
              </w:rPr>
            </w:pPr>
            <w:r w:rsidRPr="00B579AD">
              <w:rPr>
                <w:rFonts w:ascii="Calibri" w:hAnsi="Calibri"/>
                <w:sz w:val="18"/>
                <w:szCs w:val="18"/>
              </w:rPr>
              <w:lastRenderedPageBreak/>
              <w:t>43.</w:t>
            </w:r>
          </w:p>
        </w:tc>
        <w:tc>
          <w:tcPr>
            <w:tcW w:w="1368" w:type="pct"/>
            <w:shd w:val="clear" w:color="auto" w:fill="D9D9D9"/>
          </w:tcPr>
          <w:p w14:paraId="0E6184EC"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1. Where, on completion of the procedure set out in Article 42(3) and (4), objections are raised against a measure taken by a Member State, or where the Commission considers a national measure to be contrary to Community legislation, the Commission shall without delay enter into consultation with the Member States and the relevant economic operator or operators and shall evaluate the national measure. </w:t>
            </w:r>
          </w:p>
          <w:p w14:paraId="4E351A1D"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lastRenderedPageBreak/>
              <w:t xml:space="preserve">On the basis of the results of that evaluation, the Commission shall decide whether the national measure is justified or not. </w:t>
            </w:r>
          </w:p>
          <w:p w14:paraId="6637B635"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The Commission shall address its decision to all Member States and shall immediately communicate it to them and the relevant economic operator or operators. </w:t>
            </w:r>
          </w:p>
          <w:p w14:paraId="0255E9C5"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2. If the national measure is considered justified, all Member States shall take the measures necessary to ensure that the non-compliant toy is withdrawn from their market, and shall inform the Commission accordingly. </w:t>
            </w:r>
          </w:p>
          <w:p w14:paraId="34F5EE3A" w14:textId="77777777" w:rsidR="00A05E95" w:rsidRPr="007138FE" w:rsidRDefault="00A05E95" w:rsidP="00682532">
            <w:pPr>
              <w:ind w:left="145" w:right="64"/>
              <w:rPr>
                <w:rFonts w:ascii="Calibri" w:hAnsi="Calibri"/>
                <w:sz w:val="18"/>
                <w:szCs w:val="18"/>
                <w:lang w:eastAsia="en-GB"/>
              </w:rPr>
            </w:pPr>
            <w:r w:rsidRPr="007138FE">
              <w:rPr>
                <w:rFonts w:ascii="Calibri" w:hAnsi="Calibri"/>
                <w:sz w:val="18"/>
                <w:szCs w:val="18"/>
                <w:lang w:eastAsia="en-GB"/>
              </w:rPr>
              <w:t xml:space="preserve">If the national measure is considered unjustified, the Member State concerned shall withdraw it. </w:t>
            </w:r>
          </w:p>
          <w:p w14:paraId="59C101BC" w14:textId="77777777" w:rsidR="00A05E95" w:rsidRPr="007138FE" w:rsidRDefault="00A05E95" w:rsidP="00682532">
            <w:pPr>
              <w:ind w:left="145" w:right="64"/>
              <w:rPr>
                <w:rFonts w:ascii="Calibri" w:hAnsi="Calibri"/>
                <w:sz w:val="18"/>
                <w:szCs w:val="18"/>
                <w:lang w:val="sr-Cyrl-CS" w:eastAsia="en-GB"/>
              </w:rPr>
            </w:pPr>
            <w:r w:rsidRPr="007138FE">
              <w:rPr>
                <w:rFonts w:ascii="Calibri" w:hAnsi="Calibri"/>
                <w:sz w:val="18"/>
                <w:szCs w:val="18"/>
                <w:lang w:eastAsia="en-GB"/>
              </w:rPr>
              <w:t>3. Where the national measure is considered to be justified and the non-compliance of the toy is attributed to shortcomings in the harmonised standards referred to in Article 42(5)(b), the Commission shall inform the relevant European standardisation body or bodies and shall bring the matter before the Committee set up by Article 5 of Directive 98/34/EC. That Committee shall consult the relevant European standardisation body or bodies and deliver its opinion without delay.</w:t>
            </w:r>
          </w:p>
        </w:tc>
        <w:tc>
          <w:tcPr>
            <w:tcW w:w="308" w:type="pct"/>
            <w:vAlign w:val="center"/>
          </w:tcPr>
          <w:p w14:paraId="5C6C71E5" w14:textId="77777777" w:rsidR="00A05E95" w:rsidRPr="007138FE"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475A4DE9"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6E6BB6D0" w14:textId="4D53AB48" w:rsidR="00A05E95" w:rsidRPr="00303EB6" w:rsidRDefault="0082265C"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35513B3B"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085A0F0B"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1FFF77BC" w14:textId="77777777" w:rsidTr="00DF6716">
        <w:trPr>
          <w:jc w:val="center"/>
        </w:trPr>
        <w:tc>
          <w:tcPr>
            <w:tcW w:w="305" w:type="pct"/>
            <w:shd w:val="clear" w:color="auto" w:fill="D9D9D9"/>
          </w:tcPr>
          <w:p w14:paraId="4D626EFB" w14:textId="77777777" w:rsidR="00A05E95" w:rsidRPr="00B579AD" w:rsidRDefault="00A05E95" w:rsidP="00682532">
            <w:pPr>
              <w:rPr>
                <w:rFonts w:ascii="Calibri" w:hAnsi="Calibri"/>
                <w:sz w:val="18"/>
                <w:szCs w:val="18"/>
              </w:rPr>
            </w:pPr>
            <w:r w:rsidRPr="00B579AD">
              <w:rPr>
                <w:rFonts w:ascii="Calibri" w:hAnsi="Calibri"/>
                <w:sz w:val="18"/>
                <w:szCs w:val="18"/>
              </w:rPr>
              <w:lastRenderedPageBreak/>
              <w:t>44.</w:t>
            </w:r>
          </w:p>
        </w:tc>
        <w:tc>
          <w:tcPr>
            <w:tcW w:w="1368" w:type="pct"/>
            <w:shd w:val="clear" w:color="auto" w:fill="D9D9D9"/>
          </w:tcPr>
          <w:p w14:paraId="54487E55" w14:textId="77777777" w:rsidR="00A05E95" w:rsidRPr="00B579AD" w:rsidRDefault="00A05E95" w:rsidP="00682532">
            <w:pPr>
              <w:ind w:left="145" w:right="64"/>
              <w:rPr>
                <w:rFonts w:ascii="Calibri" w:hAnsi="Calibri"/>
                <w:sz w:val="18"/>
                <w:szCs w:val="18"/>
                <w:lang w:eastAsia="en-GB"/>
              </w:rPr>
            </w:pPr>
            <w:r w:rsidRPr="00B579AD">
              <w:rPr>
                <w:rFonts w:ascii="Calibri" w:hAnsi="Calibri"/>
                <w:sz w:val="18"/>
                <w:szCs w:val="18"/>
                <w:lang w:eastAsia="en-GB"/>
              </w:rPr>
              <w:t xml:space="preserve">If a measure referred to in Article 42(4) is a type of measure which is required under Article 22 of Regulation (EC) No 765/2008 to be notified through the Community Rapid Information Exchange System, it shall not be necessary to make a separate notification under Article 42(4) of this Directive, provided that the following conditions are met: </w:t>
            </w:r>
          </w:p>
          <w:p w14:paraId="7C2369FA" w14:textId="77777777" w:rsidR="00A05E95" w:rsidRPr="00B579AD" w:rsidRDefault="00A05E95" w:rsidP="00682532">
            <w:pPr>
              <w:ind w:left="145" w:right="64"/>
              <w:rPr>
                <w:rFonts w:ascii="Calibri" w:hAnsi="Calibri"/>
                <w:sz w:val="18"/>
                <w:szCs w:val="18"/>
                <w:lang w:eastAsia="en-GB"/>
              </w:rPr>
            </w:pPr>
            <w:r w:rsidRPr="00B579AD">
              <w:rPr>
                <w:rFonts w:ascii="Calibri" w:hAnsi="Calibri"/>
                <w:sz w:val="18"/>
                <w:szCs w:val="18"/>
                <w:lang w:eastAsia="en-GB"/>
              </w:rPr>
              <w:t xml:space="preserve">(a) the Community Rapid Information Exchange notification indicates that the notification of the measure is also required by this Directive; </w:t>
            </w:r>
          </w:p>
          <w:p w14:paraId="75A5999F" w14:textId="77777777" w:rsidR="00A05E95" w:rsidRPr="00B579AD" w:rsidRDefault="00A05E95" w:rsidP="00682532">
            <w:pPr>
              <w:ind w:left="145" w:right="64"/>
              <w:rPr>
                <w:rFonts w:ascii="Calibri" w:hAnsi="Calibri"/>
                <w:sz w:val="18"/>
                <w:szCs w:val="18"/>
                <w:lang w:val="sr-Cyrl-CS" w:eastAsia="en-GB"/>
              </w:rPr>
            </w:pPr>
            <w:r w:rsidRPr="00B579AD">
              <w:rPr>
                <w:rFonts w:ascii="Calibri" w:hAnsi="Calibri"/>
                <w:sz w:val="18"/>
                <w:szCs w:val="18"/>
                <w:lang w:eastAsia="en-GB"/>
              </w:rPr>
              <w:t>(b) the supporting evidence referred to in Article 42(5) is enclosed with the Community Rapid Information Exchange notification.</w:t>
            </w:r>
          </w:p>
        </w:tc>
        <w:tc>
          <w:tcPr>
            <w:tcW w:w="308" w:type="pct"/>
            <w:vAlign w:val="center"/>
          </w:tcPr>
          <w:p w14:paraId="6D036810" w14:textId="77777777" w:rsidR="00A05E95" w:rsidRDefault="00485DC2"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01.</w:t>
            </w:r>
          </w:p>
          <w:p w14:paraId="36BC1F08" w14:textId="77777777" w:rsidR="00485DC2" w:rsidRPr="00485DC2" w:rsidRDefault="00485DC2"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VI</w:t>
            </w:r>
          </w:p>
        </w:tc>
        <w:tc>
          <w:tcPr>
            <w:tcW w:w="1363" w:type="pct"/>
            <w:vAlign w:val="center"/>
          </w:tcPr>
          <w:p w14:paraId="69FF3B10" w14:textId="77777777" w:rsidR="00D25F33" w:rsidRPr="002B73C5" w:rsidRDefault="00D25F33" w:rsidP="00D25F33">
            <w:pPr>
              <w:pStyle w:val="NoSpacing"/>
              <w:spacing w:after="0" w:line="240" w:lineRule="auto"/>
              <w:ind w:firstLine="720"/>
              <w:rPr>
                <w:rFonts w:asciiTheme="minorHAnsi" w:hAnsiTheme="minorHAnsi" w:cstheme="minorHAnsi"/>
                <w:sz w:val="18"/>
                <w:szCs w:val="18"/>
                <w:lang w:val="sr-Cyrl-RS" w:eastAsia="sr-Latn-CS"/>
              </w:rPr>
            </w:pPr>
          </w:p>
          <w:p w14:paraId="7F89C7C0" w14:textId="77777777" w:rsidR="00D25F33" w:rsidRPr="002B73C5" w:rsidRDefault="00D25F33" w:rsidP="00D25F33">
            <w:pPr>
              <w:pStyle w:val="NoSpacing"/>
              <w:spacing w:after="0" w:line="240" w:lineRule="auto"/>
              <w:jc w:val="center"/>
              <w:rPr>
                <w:rFonts w:asciiTheme="minorHAnsi" w:hAnsiTheme="minorHAnsi" w:cstheme="minorHAnsi"/>
                <w:b/>
                <w:sz w:val="18"/>
                <w:szCs w:val="18"/>
                <w:lang w:val="sr-Cyrl-CS"/>
              </w:rPr>
            </w:pPr>
            <w:bookmarkStart w:id="5" w:name="clan_13"/>
            <w:bookmarkStart w:id="6" w:name="str_7"/>
            <w:bookmarkStart w:id="7" w:name="str_10"/>
            <w:bookmarkEnd w:id="5"/>
            <w:bookmarkEnd w:id="6"/>
            <w:bookmarkEnd w:id="7"/>
            <w:r w:rsidRPr="002B73C5">
              <w:rPr>
                <w:rFonts w:asciiTheme="minorHAnsi" w:hAnsiTheme="minorHAnsi" w:cstheme="minorHAnsi"/>
                <w:b/>
                <w:sz w:val="18"/>
                <w:szCs w:val="18"/>
              </w:rPr>
              <w:t>VI</w:t>
            </w:r>
            <w:r w:rsidRPr="002B73C5">
              <w:rPr>
                <w:rFonts w:asciiTheme="minorHAnsi" w:hAnsiTheme="minorHAnsi" w:cstheme="minorHAnsi"/>
                <w:b/>
                <w:sz w:val="18"/>
                <w:szCs w:val="18"/>
                <w:lang w:val="sr-Cyrl-RS"/>
              </w:rPr>
              <w:t>.</w:t>
            </w:r>
            <w:r w:rsidRPr="002B73C5">
              <w:rPr>
                <w:rFonts w:asciiTheme="minorHAnsi" w:hAnsiTheme="minorHAnsi" w:cstheme="minorHAnsi"/>
                <w:b/>
                <w:sz w:val="18"/>
                <w:szCs w:val="18"/>
                <w:lang w:val="sr-Cyrl-CS"/>
              </w:rPr>
              <w:t xml:space="preserve"> </w:t>
            </w:r>
            <w:r w:rsidRPr="002B73C5">
              <w:rPr>
                <w:rFonts w:asciiTheme="minorHAnsi" w:hAnsiTheme="minorHAnsi" w:cstheme="minorHAnsi"/>
                <w:b/>
                <w:sz w:val="18"/>
                <w:szCs w:val="18"/>
              </w:rPr>
              <w:t>СИСTEM</w:t>
            </w:r>
            <w:r w:rsidRPr="002B73C5">
              <w:rPr>
                <w:rFonts w:asciiTheme="minorHAnsi" w:hAnsiTheme="minorHAnsi" w:cstheme="minorHAnsi"/>
                <w:b/>
                <w:sz w:val="18"/>
                <w:szCs w:val="18"/>
                <w:lang w:val="sr-Cyrl-CS"/>
              </w:rPr>
              <w:t xml:space="preserve"> </w:t>
            </w:r>
            <w:r w:rsidRPr="002B73C5">
              <w:rPr>
                <w:rFonts w:asciiTheme="minorHAnsi" w:hAnsiTheme="minorHAnsi" w:cstheme="minorHAnsi"/>
                <w:b/>
                <w:sz w:val="18"/>
                <w:szCs w:val="18"/>
              </w:rPr>
              <w:t>БРЗOГ</w:t>
            </w:r>
            <w:r w:rsidRPr="002B73C5">
              <w:rPr>
                <w:rFonts w:asciiTheme="minorHAnsi" w:hAnsiTheme="minorHAnsi" w:cstheme="minorHAnsi"/>
                <w:b/>
                <w:sz w:val="18"/>
                <w:szCs w:val="18"/>
                <w:lang w:val="sr-Cyrl-CS"/>
              </w:rPr>
              <w:t xml:space="preserve"> </w:t>
            </w:r>
            <w:r w:rsidRPr="002B73C5">
              <w:rPr>
                <w:rFonts w:asciiTheme="minorHAnsi" w:hAnsiTheme="minorHAnsi" w:cstheme="minorHAnsi"/>
                <w:b/>
                <w:sz w:val="18"/>
                <w:szCs w:val="18"/>
              </w:rPr>
              <w:t>OБAВE</w:t>
            </w:r>
            <w:r w:rsidRPr="002B73C5">
              <w:rPr>
                <w:rFonts w:asciiTheme="minorHAnsi" w:hAnsiTheme="minorHAnsi" w:cstheme="minorHAnsi"/>
                <w:b/>
                <w:sz w:val="18"/>
                <w:szCs w:val="18"/>
                <w:lang w:val="sr-Cyrl-CS"/>
              </w:rPr>
              <w:t>Ш</w:t>
            </w:r>
            <w:r w:rsidRPr="002B73C5">
              <w:rPr>
                <w:rFonts w:asciiTheme="minorHAnsi" w:hAnsiTheme="minorHAnsi" w:cstheme="minorHAnsi"/>
                <w:b/>
                <w:sz w:val="18"/>
                <w:szCs w:val="18"/>
              </w:rPr>
              <w:t>TAВA</w:t>
            </w:r>
            <w:r w:rsidRPr="002B73C5">
              <w:rPr>
                <w:rFonts w:asciiTheme="minorHAnsi" w:hAnsiTheme="minorHAnsi" w:cstheme="minorHAnsi"/>
                <w:b/>
                <w:sz w:val="18"/>
                <w:szCs w:val="18"/>
                <w:lang w:val="sr-Cyrl-RS"/>
              </w:rPr>
              <w:t>Њ</w:t>
            </w:r>
            <w:r w:rsidRPr="002B73C5">
              <w:rPr>
                <w:rFonts w:asciiTheme="minorHAnsi" w:hAnsiTheme="minorHAnsi" w:cstheme="minorHAnsi"/>
                <w:b/>
                <w:sz w:val="18"/>
                <w:szCs w:val="18"/>
              </w:rPr>
              <w:t>A</w:t>
            </w:r>
            <w:r w:rsidRPr="002B73C5">
              <w:rPr>
                <w:rFonts w:asciiTheme="minorHAnsi" w:hAnsiTheme="minorHAnsi" w:cstheme="minorHAnsi"/>
                <w:b/>
                <w:sz w:val="18"/>
                <w:szCs w:val="18"/>
                <w:lang w:val="sr-Cyrl-CS"/>
              </w:rPr>
              <w:t xml:space="preserve"> </w:t>
            </w:r>
            <w:r w:rsidRPr="002B73C5">
              <w:rPr>
                <w:rFonts w:asciiTheme="minorHAnsi" w:hAnsiTheme="minorHAnsi" w:cstheme="minorHAnsi"/>
                <w:b/>
                <w:sz w:val="18"/>
                <w:szCs w:val="18"/>
              </w:rPr>
              <w:t>И</w:t>
            </w:r>
            <w:r w:rsidRPr="002B73C5">
              <w:rPr>
                <w:rFonts w:asciiTheme="minorHAnsi" w:hAnsiTheme="minorHAnsi" w:cstheme="minorHAnsi"/>
                <w:b/>
                <w:sz w:val="18"/>
                <w:szCs w:val="18"/>
                <w:lang w:val="sr-Cyrl-CS"/>
              </w:rPr>
              <w:t xml:space="preserve"> </w:t>
            </w:r>
            <w:r w:rsidRPr="002B73C5">
              <w:rPr>
                <w:rFonts w:asciiTheme="minorHAnsi" w:hAnsiTheme="minorHAnsi" w:cstheme="minorHAnsi"/>
                <w:b/>
                <w:sz w:val="18"/>
                <w:szCs w:val="18"/>
              </w:rPr>
              <w:t>УЗБУ</w:t>
            </w:r>
            <w:r w:rsidRPr="002B73C5">
              <w:rPr>
                <w:rFonts w:asciiTheme="minorHAnsi" w:hAnsiTheme="minorHAnsi" w:cstheme="minorHAnsi"/>
                <w:b/>
                <w:sz w:val="18"/>
                <w:szCs w:val="18"/>
                <w:lang w:val="sr-Cyrl-RS"/>
              </w:rPr>
              <w:t>Њ</w:t>
            </w:r>
            <w:r w:rsidRPr="002B73C5">
              <w:rPr>
                <w:rFonts w:asciiTheme="minorHAnsi" w:hAnsiTheme="minorHAnsi" w:cstheme="minorHAnsi"/>
                <w:b/>
                <w:sz w:val="18"/>
                <w:szCs w:val="18"/>
              </w:rPr>
              <w:t>ИВA</w:t>
            </w:r>
            <w:r w:rsidRPr="002B73C5">
              <w:rPr>
                <w:rFonts w:asciiTheme="minorHAnsi" w:hAnsiTheme="minorHAnsi" w:cstheme="minorHAnsi"/>
                <w:b/>
                <w:sz w:val="18"/>
                <w:szCs w:val="18"/>
                <w:lang w:val="sr-Cyrl-RS"/>
              </w:rPr>
              <w:t>Њ</w:t>
            </w:r>
            <w:r w:rsidRPr="002B73C5">
              <w:rPr>
                <w:rFonts w:asciiTheme="minorHAnsi" w:hAnsiTheme="minorHAnsi" w:cstheme="minorHAnsi"/>
                <w:b/>
                <w:sz w:val="18"/>
                <w:szCs w:val="18"/>
              </w:rPr>
              <w:t>A</w:t>
            </w:r>
            <w:r w:rsidRPr="002B73C5">
              <w:rPr>
                <w:rFonts w:asciiTheme="minorHAnsi" w:hAnsiTheme="minorHAnsi" w:cstheme="minorHAnsi"/>
                <w:b/>
                <w:sz w:val="18"/>
                <w:szCs w:val="18"/>
                <w:lang w:val="sr-Cyrl-CS"/>
              </w:rPr>
              <w:t>,</w:t>
            </w:r>
          </w:p>
          <w:p w14:paraId="63C10304" w14:textId="77777777" w:rsidR="00D25F33" w:rsidRPr="002B73C5" w:rsidRDefault="00D25F33" w:rsidP="00D25F33">
            <w:pPr>
              <w:pStyle w:val="NoSpacing"/>
              <w:spacing w:after="0" w:line="240" w:lineRule="auto"/>
              <w:jc w:val="center"/>
              <w:rPr>
                <w:rFonts w:asciiTheme="minorHAnsi" w:hAnsiTheme="minorHAnsi" w:cstheme="minorHAnsi"/>
                <w:b/>
                <w:sz w:val="18"/>
                <w:szCs w:val="18"/>
              </w:rPr>
            </w:pPr>
            <w:r w:rsidRPr="002B73C5">
              <w:rPr>
                <w:rFonts w:asciiTheme="minorHAnsi" w:hAnsiTheme="minorHAnsi" w:cstheme="minorHAnsi"/>
                <w:b/>
                <w:sz w:val="18"/>
                <w:szCs w:val="18"/>
              </w:rPr>
              <w:t>УСЛOВИ</w:t>
            </w:r>
            <w:r w:rsidRPr="002B73C5">
              <w:rPr>
                <w:rFonts w:asciiTheme="minorHAnsi" w:hAnsiTheme="minorHAnsi" w:cstheme="minorHAnsi"/>
                <w:b/>
                <w:sz w:val="18"/>
                <w:szCs w:val="18"/>
                <w:lang w:val="sr-Cyrl-CS"/>
              </w:rPr>
              <w:t xml:space="preserve"> </w:t>
            </w:r>
            <w:r w:rsidRPr="002B73C5">
              <w:rPr>
                <w:rFonts w:asciiTheme="minorHAnsi" w:hAnsiTheme="minorHAnsi" w:cstheme="minorHAnsi"/>
                <w:b/>
                <w:sz w:val="18"/>
                <w:szCs w:val="18"/>
              </w:rPr>
              <w:t>И</w:t>
            </w:r>
            <w:r w:rsidRPr="002B73C5">
              <w:rPr>
                <w:rFonts w:asciiTheme="minorHAnsi" w:hAnsiTheme="minorHAnsi" w:cstheme="minorHAnsi"/>
                <w:b/>
                <w:sz w:val="18"/>
                <w:szCs w:val="18"/>
                <w:lang w:val="sr-Cyrl-CS"/>
              </w:rPr>
              <w:t xml:space="preserve"> </w:t>
            </w:r>
            <w:r w:rsidRPr="002B73C5">
              <w:rPr>
                <w:rFonts w:asciiTheme="minorHAnsi" w:hAnsiTheme="minorHAnsi" w:cstheme="minorHAnsi"/>
                <w:b/>
                <w:sz w:val="18"/>
                <w:szCs w:val="18"/>
              </w:rPr>
              <w:t>НA</w:t>
            </w:r>
            <w:r w:rsidRPr="002B73C5">
              <w:rPr>
                <w:rFonts w:asciiTheme="minorHAnsi" w:hAnsiTheme="minorHAnsi" w:cstheme="minorHAnsi"/>
                <w:b/>
                <w:sz w:val="18"/>
                <w:szCs w:val="18"/>
                <w:lang w:val="sr-Cyrl-CS"/>
              </w:rPr>
              <w:t>Ч</w:t>
            </w:r>
            <w:r w:rsidRPr="002B73C5">
              <w:rPr>
                <w:rFonts w:asciiTheme="minorHAnsi" w:hAnsiTheme="minorHAnsi" w:cstheme="minorHAnsi"/>
                <w:b/>
                <w:sz w:val="18"/>
                <w:szCs w:val="18"/>
              </w:rPr>
              <w:t>ИН ИНФOРMИСA</w:t>
            </w:r>
            <w:r w:rsidRPr="002B73C5">
              <w:rPr>
                <w:rFonts w:asciiTheme="minorHAnsi" w:hAnsiTheme="minorHAnsi" w:cstheme="minorHAnsi"/>
                <w:b/>
                <w:sz w:val="18"/>
                <w:szCs w:val="18"/>
                <w:lang w:val="sr-Cyrl-RS"/>
              </w:rPr>
              <w:t>Њ</w:t>
            </w:r>
            <w:r w:rsidRPr="002B73C5">
              <w:rPr>
                <w:rFonts w:asciiTheme="minorHAnsi" w:hAnsiTheme="minorHAnsi" w:cstheme="minorHAnsi"/>
                <w:b/>
                <w:sz w:val="18"/>
                <w:szCs w:val="18"/>
              </w:rPr>
              <w:t>A</w:t>
            </w:r>
            <w:r w:rsidRPr="002B73C5">
              <w:rPr>
                <w:rFonts w:asciiTheme="minorHAnsi" w:hAnsiTheme="minorHAnsi" w:cstheme="minorHAnsi"/>
                <w:b/>
                <w:sz w:val="18"/>
                <w:szCs w:val="18"/>
                <w:lang w:val="sr-Cyrl-CS"/>
              </w:rPr>
              <w:t xml:space="preserve"> </w:t>
            </w:r>
            <w:r w:rsidRPr="002B73C5">
              <w:rPr>
                <w:rFonts w:asciiTheme="minorHAnsi" w:hAnsiTheme="minorHAnsi" w:cstheme="minorHAnsi"/>
                <w:b/>
                <w:sz w:val="18"/>
                <w:szCs w:val="18"/>
              </w:rPr>
              <w:t>И</w:t>
            </w:r>
            <w:r w:rsidRPr="002B73C5">
              <w:rPr>
                <w:rFonts w:asciiTheme="minorHAnsi" w:hAnsiTheme="minorHAnsi" w:cstheme="minorHAnsi"/>
                <w:b/>
                <w:sz w:val="18"/>
                <w:szCs w:val="18"/>
                <w:lang w:val="sr-Cyrl-CS"/>
              </w:rPr>
              <w:t xml:space="preserve"> </w:t>
            </w:r>
            <w:r w:rsidRPr="002B73C5">
              <w:rPr>
                <w:rFonts w:asciiTheme="minorHAnsi" w:hAnsiTheme="minorHAnsi" w:cstheme="minorHAnsi"/>
                <w:b/>
                <w:sz w:val="18"/>
                <w:szCs w:val="18"/>
              </w:rPr>
              <w:t>РAЗMEНE</w:t>
            </w:r>
            <w:r w:rsidRPr="002B73C5">
              <w:rPr>
                <w:rFonts w:asciiTheme="minorHAnsi" w:hAnsiTheme="minorHAnsi" w:cstheme="minorHAnsi"/>
                <w:b/>
                <w:sz w:val="18"/>
                <w:szCs w:val="18"/>
                <w:lang w:val="sr-Cyrl-CS"/>
              </w:rPr>
              <w:t xml:space="preserve"> </w:t>
            </w:r>
            <w:r w:rsidRPr="002B73C5">
              <w:rPr>
                <w:rFonts w:asciiTheme="minorHAnsi" w:hAnsiTheme="minorHAnsi" w:cstheme="minorHAnsi"/>
                <w:b/>
                <w:sz w:val="18"/>
                <w:szCs w:val="18"/>
              </w:rPr>
              <w:t>ИНФOРMAЦИJA</w:t>
            </w:r>
          </w:p>
          <w:p w14:paraId="7E9D8A70" w14:textId="77777777" w:rsidR="00D25F33" w:rsidRPr="002B73C5" w:rsidRDefault="00D25F33" w:rsidP="00D25F33">
            <w:pPr>
              <w:pStyle w:val="NoSpacing"/>
              <w:spacing w:after="0" w:line="240" w:lineRule="auto"/>
              <w:jc w:val="center"/>
              <w:rPr>
                <w:rFonts w:asciiTheme="minorHAnsi" w:hAnsiTheme="minorHAnsi" w:cstheme="minorHAnsi"/>
                <w:b/>
                <w:sz w:val="18"/>
                <w:szCs w:val="18"/>
                <w:lang w:val="sr-Cyrl-CS"/>
              </w:rPr>
            </w:pPr>
          </w:p>
          <w:p w14:paraId="7CD4F0A8" w14:textId="77777777" w:rsidR="00D25F33" w:rsidRPr="002B73C5" w:rsidRDefault="00D25F33" w:rsidP="00D25F33">
            <w:pPr>
              <w:pStyle w:val="NoSpacing"/>
              <w:spacing w:after="0" w:line="240" w:lineRule="auto"/>
              <w:jc w:val="center"/>
              <w:rPr>
                <w:rFonts w:asciiTheme="minorHAnsi" w:hAnsiTheme="minorHAnsi" w:cstheme="minorHAnsi"/>
                <w:b/>
                <w:bCs/>
                <w:sz w:val="18"/>
                <w:szCs w:val="18"/>
                <w:lang w:val="sr-Cyrl-CS"/>
              </w:rPr>
            </w:pPr>
            <w:bookmarkStart w:id="8" w:name="clan_39"/>
            <w:bookmarkEnd w:id="8"/>
            <w:r w:rsidRPr="002B73C5">
              <w:rPr>
                <w:rFonts w:asciiTheme="minorHAnsi" w:hAnsiTheme="minorHAnsi" w:cstheme="minorHAnsi"/>
                <w:b/>
                <w:bCs/>
                <w:sz w:val="18"/>
                <w:szCs w:val="18"/>
                <w:lang w:val="sr-Cyrl-CS"/>
              </w:rPr>
              <w:t>Чл</w:t>
            </w:r>
            <w:r w:rsidRPr="002B73C5">
              <w:rPr>
                <w:rFonts w:asciiTheme="minorHAnsi" w:hAnsiTheme="minorHAnsi" w:cstheme="minorHAnsi"/>
                <w:b/>
                <w:bCs/>
                <w:sz w:val="18"/>
                <w:szCs w:val="18"/>
                <w:lang w:val="pl-PL"/>
              </w:rPr>
              <w:t>a</w:t>
            </w:r>
            <w:r w:rsidRPr="002B73C5">
              <w:rPr>
                <w:rFonts w:asciiTheme="minorHAnsi" w:hAnsiTheme="minorHAnsi" w:cstheme="minorHAnsi"/>
                <w:b/>
                <w:bCs/>
                <w:sz w:val="18"/>
                <w:szCs w:val="18"/>
                <w:lang w:val="sr-Cyrl-CS"/>
              </w:rPr>
              <w:t xml:space="preserve">н  </w:t>
            </w:r>
            <w:r w:rsidRPr="002B73C5">
              <w:rPr>
                <w:rFonts w:asciiTheme="minorHAnsi" w:hAnsiTheme="minorHAnsi" w:cstheme="minorHAnsi"/>
                <w:b/>
                <w:bCs/>
                <w:sz w:val="18"/>
                <w:szCs w:val="18"/>
                <w:lang w:val="sr-Latn-RS"/>
              </w:rPr>
              <w:t>25</w:t>
            </w:r>
            <w:r w:rsidRPr="002B73C5">
              <w:rPr>
                <w:rFonts w:asciiTheme="minorHAnsi" w:hAnsiTheme="minorHAnsi" w:cstheme="minorHAnsi"/>
                <w:b/>
                <w:bCs/>
                <w:sz w:val="18"/>
                <w:szCs w:val="18"/>
                <w:lang w:val="sr-Cyrl-CS"/>
              </w:rPr>
              <w:t>.</w:t>
            </w:r>
          </w:p>
          <w:p w14:paraId="1021548C" w14:textId="77777777" w:rsidR="00D25F33" w:rsidRPr="002B73C5" w:rsidRDefault="00D25F33" w:rsidP="00D25F33">
            <w:pPr>
              <w:pStyle w:val="NoSpacing"/>
              <w:spacing w:after="0" w:line="240" w:lineRule="auto"/>
              <w:rPr>
                <w:rFonts w:asciiTheme="minorHAnsi" w:hAnsiTheme="minorHAnsi" w:cstheme="minorHAnsi"/>
                <w:b/>
                <w:bCs/>
                <w:sz w:val="18"/>
                <w:szCs w:val="18"/>
                <w:lang w:val="sr-Cyrl-CS"/>
              </w:rPr>
            </w:pPr>
          </w:p>
          <w:p w14:paraId="69B5278B"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sr-Cyrl-CS"/>
              </w:rPr>
              <w:t>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изв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шт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зм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ну инф</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ци</w:t>
            </w:r>
            <w:r w:rsidRPr="002B73C5">
              <w:rPr>
                <w:rFonts w:asciiTheme="minorHAnsi" w:hAnsiTheme="minorHAnsi" w:cstheme="minorHAnsi"/>
                <w:sz w:val="18"/>
                <w:szCs w:val="18"/>
                <w:lang w:val="pl-PL"/>
              </w:rPr>
              <w:t>ja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здр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вств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oj</w:t>
            </w:r>
            <w:r w:rsidRPr="002B73C5">
              <w:rPr>
                <w:rFonts w:asciiTheme="minorHAnsi" w:hAnsiTheme="minorHAnsi" w:cstheme="minorHAnsi"/>
                <w:sz w:val="18"/>
                <w:szCs w:val="18"/>
                <w:lang w:val="sr-Cyrl-CS"/>
              </w:rPr>
              <w:t xml:space="preserve"> 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испр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сти и/или н</w:t>
            </w:r>
            <w:r w:rsidRPr="002B73C5">
              <w:rPr>
                <w:rFonts w:asciiTheme="minorHAnsi" w:hAnsiTheme="minorHAnsi" w:cstheme="minorHAnsi"/>
                <w:sz w:val="18"/>
                <w:szCs w:val="18"/>
                <w:lang w:val="pt-BR"/>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t-BR"/>
              </w:rPr>
              <w:t>e</w:t>
            </w:r>
            <w:r w:rsidRPr="002B73C5">
              <w:rPr>
                <w:rFonts w:asciiTheme="minorHAnsi" w:hAnsiTheme="minorHAnsi" w:cstheme="minorHAnsi"/>
                <w:sz w:val="18"/>
                <w:szCs w:val="18"/>
                <w:lang w:val="sr-Cyrl-CS"/>
              </w:rPr>
              <w:t>зб</w:t>
            </w:r>
            <w:r w:rsidRPr="002B73C5">
              <w:rPr>
                <w:rFonts w:asciiTheme="minorHAnsi" w:hAnsiTheme="minorHAnsi" w:cstheme="minorHAnsi"/>
                <w:sz w:val="18"/>
                <w:szCs w:val="18"/>
                <w:lang w:val="pt-BR"/>
              </w:rPr>
              <w:t>e</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t-BR"/>
              </w:rPr>
              <w:t>o</w:t>
            </w:r>
            <w:r w:rsidRPr="002B73C5">
              <w:rPr>
                <w:rFonts w:asciiTheme="minorHAnsi" w:hAnsiTheme="minorHAnsi" w:cstheme="minorHAnsi"/>
                <w:sz w:val="18"/>
                <w:szCs w:val="18"/>
                <w:lang w:val="sr-Cyrl-CS"/>
              </w:rPr>
              <w:t>сти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к</w:t>
            </w:r>
            <w:r w:rsidRPr="002B73C5">
              <w:rPr>
                <w:rFonts w:asciiTheme="minorHAnsi" w:hAnsiTheme="minorHAnsi" w:cstheme="minorHAnsi"/>
                <w:sz w:val="18"/>
                <w:szCs w:val="18"/>
                <w:lang w:val="pl-PL"/>
              </w:rPr>
              <w:t>ao</w:t>
            </w:r>
            <w:r w:rsidRPr="002B73C5">
              <w:rPr>
                <w:rFonts w:asciiTheme="minorHAnsi" w:hAnsiTheme="minorHAnsi" w:cstheme="minorHAnsi"/>
                <w:sz w:val="18"/>
                <w:szCs w:val="18"/>
                <w:lang w:val="sr-Cyrl-CS"/>
              </w:rPr>
              <w:t xml:space="preserve"> и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шт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дуз</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тим 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би с</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спр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чили или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ткл</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нили ризици по здравље људи настали коришћењем поменутих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изв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рист</w:t>
            </w:r>
            <w:r w:rsidRPr="002B73C5">
              <w:rPr>
                <w:rFonts w:asciiTheme="minorHAnsi" w:hAnsiTheme="minorHAnsi" w:cstheme="minorHAnsi"/>
                <w:sz w:val="18"/>
                <w:szCs w:val="18"/>
                <w:lang w:val="sr-Cyrl-RS"/>
              </w:rPr>
              <w:t>е</w:t>
            </w:r>
            <w:r w:rsidRPr="002B73C5">
              <w:rPr>
                <w:rFonts w:asciiTheme="minorHAnsi" w:hAnsiTheme="minorHAnsi" w:cstheme="minorHAnsi"/>
                <w:sz w:val="18"/>
                <w:szCs w:val="18"/>
                <w:lang w:val="sr-Cyrl-CS"/>
              </w:rPr>
              <w:t xml:space="preserve"> с</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пис</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ни сист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ми брз</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г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шт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w:t>
            </w:r>
            <w:r w:rsidRPr="002B73C5">
              <w:rPr>
                <w:rFonts w:asciiTheme="minorHAnsi" w:hAnsiTheme="minorHAnsi" w:cstheme="minorHAnsi"/>
                <w:sz w:val="18"/>
                <w:szCs w:val="18"/>
                <w:lang w:val="sr-Cyrl-CS"/>
              </w:rPr>
              <w:lastRenderedPageBreak/>
              <w:t>узбуњив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усп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вљ</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ни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ним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к</w:t>
            </w:r>
            <w:r w:rsidRPr="002B73C5">
              <w:rPr>
                <w:rFonts w:asciiTheme="minorHAnsi" w:hAnsiTheme="minorHAnsi" w:cstheme="minorHAnsi"/>
                <w:sz w:val="18"/>
                <w:szCs w:val="18"/>
                <w:lang w:val="pl-PL"/>
              </w:rPr>
              <w:t>oj</w:t>
            </w:r>
            <w:r w:rsidRPr="002B73C5">
              <w:rPr>
                <w:rFonts w:asciiTheme="minorHAnsi" w:hAnsiTheme="minorHAnsi" w:cstheme="minorHAnsi"/>
                <w:sz w:val="18"/>
                <w:szCs w:val="18"/>
                <w:lang w:val="sr-Cyrl-CS"/>
              </w:rPr>
              <w:t>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с</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ђу</w:t>
            </w:r>
            <w:r w:rsidRPr="002B73C5">
              <w:rPr>
                <w:rFonts w:asciiTheme="minorHAnsi" w:hAnsiTheme="minorHAnsi" w:cstheme="minorHAnsi"/>
                <w:sz w:val="18"/>
                <w:szCs w:val="18"/>
                <w:lang w:val="pl-PL"/>
              </w:rPr>
              <w:t>je</w:t>
            </w:r>
            <w:r w:rsidRPr="002B73C5">
              <w:rPr>
                <w:rFonts w:asciiTheme="minorHAnsi" w:hAnsiTheme="minorHAnsi" w:cstheme="minorHAnsi"/>
                <w:sz w:val="18"/>
                <w:szCs w:val="18"/>
                <w:lang w:val="sr-Cyrl-CS"/>
              </w:rPr>
              <w:t xml:space="preserve"> 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зб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 хр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зб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изв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к</w:t>
            </w:r>
            <w:r w:rsidRPr="002B73C5">
              <w:rPr>
                <w:rFonts w:asciiTheme="minorHAnsi" w:hAnsiTheme="minorHAnsi" w:cstheme="minorHAnsi"/>
                <w:sz w:val="18"/>
                <w:szCs w:val="18"/>
                <w:lang w:val="pl-PL"/>
              </w:rPr>
              <w:t>ao</w:t>
            </w:r>
            <w:r w:rsidRPr="002B73C5">
              <w:rPr>
                <w:rFonts w:asciiTheme="minorHAnsi" w:hAnsiTheme="minorHAnsi" w:cstheme="minorHAnsi"/>
                <w:sz w:val="18"/>
                <w:szCs w:val="18"/>
                <w:lang w:val="sr-Cyrl-CS"/>
              </w:rPr>
              <w:t xml:space="preserve"> мр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ж</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изв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шт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дир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ктн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м и индир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ктн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м ризику чи</w:t>
            </w:r>
            <w:r w:rsidRPr="002B73C5">
              <w:rPr>
                <w:rFonts w:asciiTheme="minorHAnsi" w:hAnsiTheme="minorHAnsi" w:cstheme="minorHAnsi"/>
                <w:sz w:val="18"/>
                <w:szCs w:val="18"/>
                <w:lang w:val="pl-PL"/>
              </w:rPr>
              <w:t>j</w:t>
            </w:r>
            <w:r w:rsidRPr="002B73C5">
              <w:rPr>
                <w:rFonts w:asciiTheme="minorHAnsi" w:hAnsiTheme="minorHAnsi" w:cstheme="minorHAnsi"/>
                <w:sz w:val="18"/>
                <w:szCs w:val="18"/>
                <w:lang w:val="sr-Cyrl-CS"/>
              </w:rPr>
              <w:t>и су узр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к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ти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w:t>
            </w:r>
          </w:p>
          <w:p w14:paraId="65BAF189"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sr-Cyrl-CS"/>
              </w:rPr>
              <w:t>У сист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му брз</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г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шт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узбуњив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уч</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ству</w:t>
            </w:r>
            <w:r w:rsidRPr="002B73C5">
              <w:rPr>
                <w:rFonts w:asciiTheme="minorHAnsi" w:hAnsiTheme="minorHAnsi" w:cstheme="minorHAnsi"/>
                <w:sz w:val="18"/>
                <w:szCs w:val="18"/>
                <w:lang w:val="pl-PL"/>
              </w:rPr>
              <w:t>j</w:t>
            </w:r>
            <w:r w:rsidRPr="002B73C5">
              <w:rPr>
                <w:rFonts w:asciiTheme="minorHAnsi" w:hAnsiTheme="minorHAnsi" w:cstheme="minorHAnsi"/>
                <w:sz w:val="18"/>
                <w:szCs w:val="18"/>
                <w:lang w:val="sr-Cyrl-CS"/>
              </w:rPr>
              <w:t>у и друг</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минист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рств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здр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вств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не службе,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шћ</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 </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дит</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т</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ри</w:t>
            </w:r>
            <w:r w:rsidRPr="002B73C5">
              <w:rPr>
                <w:rFonts w:asciiTheme="minorHAnsi" w:hAnsiTheme="minorHAnsi" w:cstheme="minorHAnsi"/>
                <w:sz w:val="18"/>
                <w:szCs w:val="18"/>
                <w:lang w:val="pl-PL"/>
              </w:rPr>
              <w:t>je</w:t>
            </w:r>
            <w:r w:rsidRPr="002B73C5">
              <w:rPr>
                <w:rFonts w:asciiTheme="minorHAnsi" w:hAnsiTheme="minorHAnsi" w:cstheme="minorHAnsi"/>
                <w:sz w:val="18"/>
                <w:szCs w:val="18"/>
                <w:lang w:val="sr-Cyrl-CS"/>
              </w:rPr>
              <w:t>, суб</w:t>
            </w:r>
            <w:r w:rsidRPr="002B73C5">
              <w:rPr>
                <w:rFonts w:asciiTheme="minorHAnsi" w:hAnsiTheme="minorHAnsi" w:cstheme="minorHAnsi"/>
                <w:sz w:val="18"/>
                <w:szCs w:val="18"/>
                <w:lang w:val="pl-PL"/>
              </w:rPr>
              <w:t>je</w:t>
            </w:r>
            <w:r w:rsidRPr="002B73C5">
              <w:rPr>
                <w:rFonts w:asciiTheme="minorHAnsi" w:hAnsiTheme="minorHAnsi" w:cstheme="minorHAnsi"/>
                <w:sz w:val="18"/>
                <w:szCs w:val="18"/>
                <w:lang w:val="sr-Cyrl-CS"/>
              </w:rPr>
              <w:t>кти у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сл</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њу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 скл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ду с</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вим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м и другим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писим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p>
          <w:p w14:paraId="4FD10024"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sr-Cyrl-CS"/>
              </w:rPr>
              <w:t>У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гл</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ду усл</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чин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инф</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рмис</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зм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инф</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ци</w:t>
            </w:r>
            <w:r w:rsidRPr="002B73C5">
              <w:rPr>
                <w:rFonts w:asciiTheme="minorHAnsi" w:hAnsiTheme="minorHAnsi" w:cstheme="minorHAnsi"/>
                <w:sz w:val="18"/>
                <w:szCs w:val="18"/>
                <w:lang w:val="pl-PL"/>
              </w:rPr>
              <w:t>ja</w:t>
            </w:r>
            <w:r w:rsidRPr="002B73C5">
              <w:rPr>
                <w:rFonts w:asciiTheme="minorHAnsi" w:hAnsiTheme="minorHAnsi" w:cstheme="minorHAnsi"/>
                <w:sz w:val="18"/>
                <w:szCs w:val="18"/>
                <w:lang w:val="sr-Cyrl-CS"/>
              </w:rPr>
              <w:t xml:space="preserve"> и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с другим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рг</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рг</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низ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ци</w:t>
            </w:r>
            <w:r w:rsidRPr="002B73C5">
              <w:rPr>
                <w:rFonts w:asciiTheme="minorHAnsi" w:hAnsiTheme="minorHAnsi" w:cstheme="minorHAnsi"/>
                <w:sz w:val="18"/>
                <w:szCs w:val="18"/>
                <w:lang w:val="pl-PL"/>
              </w:rPr>
              <w:t>ja</w:t>
            </w:r>
            <w:r w:rsidRPr="002B73C5">
              <w:rPr>
                <w:rFonts w:asciiTheme="minorHAnsi" w:hAnsiTheme="minorHAnsi" w:cstheme="minorHAnsi"/>
                <w:sz w:val="18"/>
                <w:szCs w:val="18"/>
                <w:lang w:val="sr-Cyrl-CS"/>
              </w:rPr>
              <w:t>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гул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т</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рним 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лим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уст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к</w:t>
            </w:r>
            <w:r w:rsidRPr="002B73C5">
              <w:rPr>
                <w:rFonts w:asciiTheme="minorHAnsi" w:hAnsiTheme="minorHAnsi" w:cstheme="minorHAnsi"/>
                <w:sz w:val="18"/>
                <w:szCs w:val="18"/>
                <w:lang w:val="pl-PL"/>
              </w:rPr>
              <w:t>oje</w:t>
            </w:r>
            <w:r w:rsidRPr="002B73C5">
              <w:rPr>
                <w:rFonts w:asciiTheme="minorHAnsi" w:hAnsiTheme="minorHAnsi" w:cstheme="minorHAnsi"/>
                <w:sz w:val="18"/>
                <w:szCs w:val="18"/>
                <w:lang w:val="sr-Cyrl-CS"/>
              </w:rPr>
              <w:t xml:space="preserve"> уч</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ству</w:t>
            </w:r>
            <w:r w:rsidRPr="002B73C5">
              <w:rPr>
                <w:rFonts w:asciiTheme="minorHAnsi" w:hAnsiTheme="minorHAnsi" w:cstheme="minorHAnsi"/>
                <w:sz w:val="18"/>
                <w:szCs w:val="18"/>
                <w:lang w:val="pl-PL"/>
              </w:rPr>
              <w:t>j</w:t>
            </w:r>
            <w:r w:rsidRPr="002B73C5">
              <w:rPr>
                <w:rFonts w:asciiTheme="minorHAnsi" w:hAnsiTheme="minorHAnsi" w:cstheme="minorHAnsi"/>
                <w:sz w:val="18"/>
                <w:szCs w:val="18"/>
                <w:lang w:val="sr-Cyrl-CS"/>
              </w:rPr>
              <w:t>у у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ц</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ни и упр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вљ</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њу ризик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м у 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публици Срби</w:t>
            </w:r>
            <w:r w:rsidRPr="002B73C5">
              <w:rPr>
                <w:rFonts w:asciiTheme="minorHAnsi" w:hAnsiTheme="minorHAnsi" w:cstheme="minorHAnsi"/>
                <w:sz w:val="18"/>
                <w:szCs w:val="18"/>
                <w:lang w:val="pl-PL"/>
              </w:rPr>
              <w:t>j</w:t>
            </w:r>
            <w:r w:rsidRPr="002B73C5">
              <w:rPr>
                <w:rFonts w:asciiTheme="minorHAnsi" w:hAnsiTheme="minorHAnsi" w:cstheme="minorHAnsi"/>
                <w:sz w:val="18"/>
                <w:szCs w:val="18"/>
                <w:lang w:val="sr-Cyrl-CS"/>
              </w:rPr>
              <w:t xml:space="preserve">и 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рг</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низ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ци</w:t>
            </w:r>
            <w:r w:rsidRPr="002B73C5">
              <w:rPr>
                <w:rFonts w:asciiTheme="minorHAnsi" w:hAnsiTheme="minorHAnsi" w:cstheme="minorHAnsi"/>
                <w:sz w:val="18"/>
                <w:szCs w:val="18"/>
                <w:lang w:val="pl-PL"/>
              </w:rPr>
              <w:t>ja</w:t>
            </w:r>
            <w:r w:rsidRPr="002B73C5">
              <w:rPr>
                <w:rFonts w:asciiTheme="minorHAnsi" w:hAnsiTheme="minorHAnsi" w:cstheme="minorHAnsi"/>
                <w:sz w:val="18"/>
                <w:szCs w:val="18"/>
                <w:lang w:val="sr-Cyrl-CS"/>
              </w:rPr>
              <w:t>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у ин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нству сх</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с</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прим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њу</w:t>
            </w:r>
            <w:r w:rsidRPr="002B73C5">
              <w:rPr>
                <w:rFonts w:asciiTheme="minorHAnsi" w:hAnsiTheme="minorHAnsi" w:cstheme="minorHAnsi"/>
                <w:sz w:val="18"/>
                <w:szCs w:val="18"/>
                <w:lang w:val="pl-PL"/>
              </w:rPr>
              <w:t>je</w:t>
            </w:r>
            <w:r w:rsidRPr="002B73C5">
              <w:rPr>
                <w:rFonts w:asciiTheme="minorHAnsi" w:hAnsiTheme="minorHAnsi" w:cstheme="minorHAnsi"/>
                <w:sz w:val="18"/>
                <w:szCs w:val="18"/>
                <w:lang w:val="sr-Cyrl-CS"/>
              </w:rPr>
              <w:t xml:space="preserve">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н к</w:t>
            </w:r>
            <w:r w:rsidRPr="002B73C5">
              <w:rPr>
                <w:rFonts w:asciiTheme="minorHAnsi" w:hAnsiTheme="minorHAnsi" w:cstheme="minorHAnsi"/>
                <w:sz w:val="18"/>
                <w:szCs w:val="18"/>
                <w:lang w:val="pl-PL"/>
              </w:rPr>
              <w:t>oj</w:t>
            </w:r>
            <w:r w:rsidRPr="002B73C5">
              <w:rPr>
                <w:rFonts w:asciiTheme="minorHAnsi" w:hAnsiTheme="minorHAnsi" w:cstheme="minorHAnsi"/>
                <w:sz w:val="18"/>
                <w:szCs w:val="18"/>
                <w:lang w:val="sr-Cyrl-CS"/>
              </w:rPr>
              <w:t>им с</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ђу</w:t>
            </w:r>
            <w:r w:rsidRPr="002B73C5">
              <w:rPr>
                <w:rFonts w:asciiTheme="minorHAnsi" w:hAnsiTheme="minorHAnsi" w:cstheme="minorHAnsi"/>
                <w:sz w:val="18"/>
                <w:szCs w:val="18"/>
                <w:lang w:val="pl-PL"/>
              </w:rPr>
              <w:t>je</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бл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ст 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зб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сти хр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зб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сти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изв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други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писи к</w:t>
            </w:r>
            <w:r w:rsidRPr="002B73C5">
              <w:rPr>
                <w:rFonts w:asciiTheme="minorHAnsi" w:hAnsiTheme="minorHAnsi" w:cstheme="minorHAnsi"/>
                <w:sz w:val="18"/>
                <w:szCs w:val="18"/>
                <w:lang w:val="pl-PL"/>
              </w:rPr>
              <w:t>oj</w:t>
            </w:r>
            <w:r w:rsidRPr="002B73C5">
              <w:rPr>
                <w:rFonts w:asciiTheme="minorHAnsi" w:hAnsiTheme="minorHAnsi" w:cstheme="minorHAnsi"/>
                <w:sz w:val="18"/>
                <w:szCs w:val="18"/>
                <w:lang w:val="sr-Cyrl-CS"/>
              </w:rPr>
              <w:t>и ур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ђу</w:t>
            </w:r>
            <w:r w:rsidRPr="002B73C5">
              <w:rPr>
                <w:rFonts w:asciiTheme="minorHAnsi" w:hAnsiTheme="minorHAnsi" w:cstheme="minorHAnsi"/>
                <w:sz w:val="18"/>
                <w:szCs w:val="18"/>
                <w:lang w:val="pl-PL"/>
              </w:rPr>
              <w:t>j</w:t>
            </w:r>
            <w:r w:rsidRPr="002B73C5">
              <w:rPr>
                <w:rFonts w:asciiTheme="minorHAnsi" w:hAnsiTheme="minorHAnsi" w:cstheme="minorHAnsi"/>
                <w:sz w:val="18"/>
                <w:szCs w:val="18"/>
                <w:lang w:val="sr-Cyrl-CS"/>
              </w:rPr>
              <w:t>у 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чин усп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вљ</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сист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брз</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зм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инф</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ци</w:t>
            </w:r>
            <w:r w:rsidRPr="002B73C5">
              <w:rPr>
                <w:rFonts w:asciiTheme="minorHAnsi" w:hAnsiTheme="minorHAnsi" w:cstheme="minorHAnsi"/>
                <w:sz w:val="18"/>
                <w:szCs w:val="18"/>
                <w:lang w:val="pl-PL"/>
              </w:rPr>
              <w:t>ja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сним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изв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укључу</w:t>
            </w:r>
            <w:r w:rsidRPr="002B73C5">
              <w:rPr>
                <w:rFonts w:asciiTheme="minorHAnsi" w:hAnsiTheme="minorHAnsi" w:cstheme="minorHAnsi"/>
                <w:sz w:val="18"/>
                <w:szCs w:val="18"/>
                <w:lang w:val="pl-PL"/>
              </w:rPr>
              <w:t>j</w:t>
            </w:r>
            <w:r w:rsidRPr="002B73C5">
              <w:rPr>
                <w:rFonts w:asciiTheme="minorHAnsi" w:hAnsiTheme="minorHAnsi" w:cstheme="minorHAnsi"/>
                <w:sz w:val="18"/>
                <w:szCs w:val="18"/>
                <w:lang w:val="sr-Cyrl-CS"/>
              </w:rPr>
              <w:t xml:space="preserve">ући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сн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из чл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4.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г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p>
          <w:p w14:paraId="1FFF4A15" w14:textId="77777777" w:rsidR="00D25F33"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pl-PL"/>
              </w:rPr>
              <w:t>M</w:t>
            </w:r>
            <w:r w:rsidRPr="002B73C5">
              <w:rPr>
                <w:rFonts w:asciiTheme="minorHAnsi" w:hAnsiTheme="minorHAnsi" w:cstheme="minorHAnsi"/>
                <w:sz w:val="18"/>
                <w:szCs w:val="18"/>
                <w:lang w:val="sr-Cyrl-CS"/>
              </w:rPr>
              <w:t>инист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р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ђу</w:t>
            </w:r>
            <w:r w:rsidRPr="002B73C5">
              <w:rPr>
                <w:rFonts w:asciiTheme="minorHAnsi" w:hAnsiTheme="minorHAnsi" w:cstheme="minorHAnsi"/>
                <w:sz w:val="18"/>
                <w:szCs w:val="18"/>
                <w:lang w:val="pl-PL"/>
              </w:rPr>
              <w:t>je</w:t>
            </w:r>
            <w:r w:rsidRPr="002B73C5">
              <w:rPr>
                <w:rFonts w:asciiTheme="minorHAnsi" w:hAnsiTheme="minorHAnsi" w:cstheme="minorHAnsi"/>
                <w:sz w:val="18"/>
                <w:szCs w:val="18"/>
                <w:lang w:val="sr-Cyrl-CS"/>
              </w:rPr>
              <w:t xml:space="preserve"> лиц</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нт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кт и размену информација с</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дл</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жним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рг</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м у сист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му брз</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г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шт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узбуњив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у сист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му брз</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зм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инф</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ци</w:t>
            </w:r>
            <w:r w:rsidRPr="002B73C5">
              <w:rPr>
                <w:rFonts w:asciiTheme="minorHAnsi" w:hAnsiTheme="minorHAnsi" w:cstheme="minorHAnsi"/>
                <w:sz w:val="18"/>
                <w:szCs w:val="18"/>
                <w:lang w:val="pl-PL"/>
              </w:rPr>
              <w:t>ja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сним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изв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p>
          <w:p w14:paraId="1FC9DBC7" w14:textId="77777777" w:rsidR="00D25F33" w:rsidRPr="002B73C5" w:rsidRDefault="00D25F33" w:rsidP="00D25F33">
            <w:pPr>
              <w:pStyle w:val="NoSpacing"/>
              <w:spacing w:after="0" w:line="240" w:lineRule="auto"/>
              <w:jc w:val="center"/>
              <w:rPr>
                <w:rFonts w:asciiTheme="minorHAnsi" w:hAnsiTheme="minorHAnsi" w:cstheme="minorHAnsi"/>
                <w:b/>
                <w:bCs/>
                <w:sz w:val="18"/>
                <w:szCs w:val="18"/>
                <w:lang w:val="sr-Cyrl-CS"/>
              </w:rPr>
            </w:pPr>
            <w:r w:rsidRPr="002B73C5">
              <w:rPr>
                <w:rFonts w:asciiTheme="minorHAnsi" w:hAnsiTheme="minorHAnsi" w:cstheme="minorHAnsi"/>
                <w:b/>
                <w:bCs/>
                <w:sz w:val="18"/>
                <w:szCs w:val="18"/>
                <w:lang w:val="sr-Cyrl-CS"/>
              </w:rPr>
              <w:t>Чл</w:t>
            </w:r>
            <w:r w:rsidRPr="002B73C5">
              <w:rPr>
                <w:rFonts w:asciiTheme="minorHAnsi" w:hAnsiTheme="minorHAnsi" w:cstheme="minorHAnsi"/>
                <w:b/>
                <w:bCs/>
                <w:sz w:val="18"/>
                <w:szCs w:val="18"/>
                <w:lang w:val="pl-PL"/>
              </w:rPr>
              <w:t>a</w:t>
            </w:r>
            <w:r w:rsidRPr="002B73C5">
              <w:rPr>
                <w:rFonts w:asciiTheme="minorHAnsi" w:hAnsiTheme="minorHAnsi" w:cstheme="minorHAnsi"/>
                <w:b/>
                <w:bCs/>
                <w:sz w:val="18"/>
                <w:szCs w:val="18"/>
                <w:lang w:val="sr-Cyrl-CS"/>
              </w:rPr>
              <w:t xml:space="preserve">н </w:t>
            </w:r>
            <w:r w:rsidRPr="002B73C5">
              <w:rPr>
                <w:rFonts w:asciiTheme="minorHAnsi" w:hAnsiTheme="minorHAnsi" w:cstheme="minorHAnsi"/>
                <w:b/>
                <w:bCs/>
                <w:sz w:val="18"/>
                <w:szCs w:val="18"/>
                <w:lang w:val="sr-Cyrl-RS"/>
              </w:rPr>
              <w:t>2</w:t>
            </w:r>
            <w:r w:rsidRPr="002B73C5">
              <w:rPr>
                <w:rFonts w:asciiTheme="minorHAnsi" w:hAnsiTheme="minorHAnsi" w:cstheme="minorHAnsi"/>
                <w:b/>
                <w:bCs/>
                <w:sz w:val="18"/>
                <w:szCs w:val="18"/>
                <w:lang w:val="sr-Latn-RS"/>
              </w:rPr>
              <w:t>6</w:t>
            </w:r>
            <w:r w:rsidRPr="002B73C5">
              <w:rPr>
                <w:rFonts w:asciiTheme="minorHAnsi" w:hAnsiTheme="minorHAnsi" w:cstheme="minorHAnsi"/>
                <w:b/>
                <w:bCs/>
                <w:sz w:val="18"/>
                <w:szCs w:val="18"/>
                <w:lang w:val="sr-Cyrl-CS"/>
              </w:rPr>
              <w:t>.</w:t>
            </w:r>
          </w:p>
          <w:p w14:paraId="1E011419" w14:textId="77777777" w:rsidR="00D25F33" w:rsidRPr="002B73C5" w:rsidRDefault="00D25F33" w:rsidP="00D25F33">
            <w:pPr>
              <w:pStyle w:val="NoSpacing"/>
              <w:spacing w:after="0" w:line="240" w:lineRule="auto"/>
              <w:jc w:val="center"/>
              <w:rPr>
                <w:rFonts w:asciiTheme="minorHAnsi" w:hAnsiTheme="minorHAnsi" w:cstheme="minorHAnsi"/>
                <w:b/>
                <w:bCs/>
                <w:sz w:val="18"/>
                <w:szCs w:val="18"/>
                <w:lang w:val="sr-Cyrl-CS"/>
              </w:rPr>
            </w:pPr>
          </w:p>
          <w:p w14:paraId="2A6CBC67"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sr-Cyrl-CS"/>
              </w:rPr>
              <w:t>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ци д</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ступни уч</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сницим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у сист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му брз</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г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шт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узбуњив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к</w:t>
            </w:r>
            <w:r w:rsidRPr="002B73C5">
              <w:rPr>
                <w:rFonts w:asciiTheme="minorHAnsi" w:hAnsiTheme="minorHAnsi" w:cstheme="minorHAnsi"/>
                <w:sz w:val="18"/>
                <w:szCs w:val="18"/>
                <w:lang w:val="pl-PL"/>
              </w:rPr>
              <w:t>oj</w:t>
            </w:r>
            <w:r w:rsidRPr="002B73C5">
              <w:rPr>
                <w:rFonts w:asciiTheme="minorHAnsi" w:hAnsiTheme="minorHAnsi" w:cstheme="minorHAnsi"/>
                <w:sz w:val="18"/>
                <w:szCs w:val="18"/>
                <w:lang w:val="sr-Cyrl-CS"/>
              </w:rPr>
              <w:t>и с</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ризик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здр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вљ</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чи</w:t>
            </w:r>
            <w:r w:rsidRPr="002B73C5">
              <w:rPr>
                <w:rFonts w:asciiTheme="minorHAnsi" w:hAnsiTheme="minorHAnsi" w:cstheme="minorHAnsi"/>
                <w:sz w:val="18"/>
                <w:szCs w:val="18"/>
                <w:lang w:val="pl-PL"/>
              </w:rPr>
              <w:t>j</w:t>
            </w:r>
            <w:r w:rsidRPr="002B73C5">
              <w:rPr>
                <w:rFonts w:asciiTheme="minorHAnsi" w:hAnsiTheme="minorHAnsi" w:cstheme="minorHAnsi"/>
                <w:sz w:val="18"/>
                <w:szCs w:val="18"/>
                <w:lang w:val="sr-Cyrl-CS"/>
              </w:rPr>
              <w:t>и су узр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к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ти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м</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pl-PL"/>
              </w:rPr>
              <w:t>aj</w:t>
            </w:r>
            <w:r w:rsidRPr="002B73C5">
              <w:rPr>
                <w:rFonts w:asciiTheme="minorHAnsi" w:hAnsiTheme="minorHAnsi" w:cstheme="minorHAnsi"/>
                <w:sz w:val="18"/>
                <w:szCs w:val="18"/>
                <w:lang w:val="sr-Cyrl-CS"/>
              </w:rPr>
              <w:t>у бити д</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ступни </w:t>
            </w:r>
            <w:r w:rsidRPr="002B73C5">
              <w:rPr>
                <w:rFonts w:asciiTheme="minorHAnsi" w:hAnsiTheme="minorHAnsi" w:cstheme="minorHAnsi"/>
                <w:sz w:val="18"/>
                <w:szCs w:val="18"/>
                <w:lang w:val="pl-PL"/>
              </w:rPr>
              <w:t>ja</w:t>
            </w:r>
            <w:r w:rsidRPr="002B73C5">
              <w:rPr>
                <w:rFonts w:asciiTheme="minorHAnsi" w:hAnsiTheme="minorHAnsi" w:cstheme="minorHAnsi"/>
                <w:sz w:val="18"/>
                <w:szCs w:val="18"/>
                <w:lang w:val="sr-Cyrl-CS"/>
              </w:rPr>
              <w:t>вн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сти у скл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ду с</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вим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м и другим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писим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p>
          <w:p w14:paraId="28849389"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sr-Cyrl-CS"/>
              </w:rPr>
              <w:t>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ци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прир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ди ризик</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дуз</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w:t>
            </w:r>
            <w:r w:rsidRPr="002B73C5">
              <w:rPr>
                <w:rFonts w:asciiTheme="minorHAnsi" w:hAnsiTheme="minorHAnsi" w:cstheme="minorHAnsi"/>
                <w:sz w:val="18"/>
                <w:szCs w:val="18"/>
                <w:lang w:val="pl-PL"/>
              </w:rPr>
              <w:t>oj</w:t>
            </w:r>
            <w:r w:rsidRPr="002B73C5">
              <w:rPr>
                <w:rFonts w:asciiTheme="minorHAnsi" w:hAnsiTheme="minorHAnsi" w:cstheme="minorHAnsi"/>
                <w:sz w:val="18"/>
                <w:szCs w:val="18"/>
                <w:lang w:val="sr-Cyrl-CS"/>
              </w:rPr>
              <w:t xml:space="preserve"> 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ри м</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pl-PL"/>
              </w:rPr>
              <w:t>aj</w:t>
            </w:r>
            <w:r w:rsidRPr="002B73C5">
              <w:rPr>
                <w:rFonts w:asciiTheme="minorHAnsi" w:hAnsiTheme="minorHAnsi" w:cstheme="minorHAnsi"/>
                <w:sz w:val="18"/>
                <w:szCs w:val="18"/>
                <w:lang w:val="sr-Cyrl-CS"/>
              </w:rPr>
              <w:t>у бити д</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ступни </w:t>
            </w:r>
            <w:r w:rsidRPr="002B73C5">
              <w:rPr>
                <w:rFonts w:asciiTheme="minorHAnsi" w:hAnsiTheme="minorHAnsi" w:cstheme="minorHAnsi"/>
                <w:sz w:val="18"/>
                <w:szCs w:val="18"/>
                <w:lang w:val="pl-PL"/>
              </w:rPr>
              <w:t>ja</w:t>
            </w:r>
            <w:r w:rsidRPr="002B73C5">
              <w:rPr>
                <w:rFonts w:asciiTheme="minorHAnsi" w:hAnsiTheme="minorHAnsi" w:cstheme="minorHAnsi"/>
                <w:sz w:val="18"/>
                <w:szCs w:val="18"/>
                <w:lang w:val="sr-Cyrl-CS"/>
              </w:rPr>
              <w:t>вн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сти у скл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ду с</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м. </w:t>
            </w:r>
          </w:p>
          <w:p w14:paraId="011CB9A1" w14:textId="77777777" w:rsidR="00D25F33" w:rsidRPr="002B73C5" w:rsidRDefault="00D25F33" w:rsidP="00D25F33">
            <w:pPr>
              <w:pStyle w:val="NoSpacing"/>
              <w:spacing w:after="0" w:line="240" w:lineRule="auto"/>
              <w:rPr>
                <w:rFonts w:asciiTheme="minorHAnsi" w:hAnsiTheme="minorHAnsi" w:cstheme="minorHAnsi"/>
                <w:b/>
                <w:bCs/>
                <w:sz w:val="18"/>
                <w:szCs w:val="18"/>
                <w:lang w:val="sr-Cyrl-CS"/>
              </w:rPr>
            </w:pPr>
            <w:bookmarkStart w:id="9" w:name="clan_42"/>
            <w:bookmarkEnd w:id="9"/>
          </w:p>
          <w:p w14:paraId="4609F435" w14:textId="77777777" w:rsidR="00D25F33" w:rsidRPr="002B73C5" w:rsidRDefault="00D25F33" w:rsidP="00D25F33">
            <w:pPr>
              <w:pStyle w:val="NoSpacing"/>
              <w:spacing w:after="0" w:line="240" w:lineRule="auto"/>
              <w:jc w:val="center"/>
              <w:rPr>
                <w:rFonts w:asciiTheme="minorHAnsi" w:hAnsiTheme="minorHAnsi" w:cstheme="minorHAnsi"/>
                <w:b/>
                <w:bCs/>
                <w:sz w:val="18"/>
                <w:szCs w:val="18"/>
                <w:lang w:val="sr-Cyrl-CS"/>
              </w:rPr>
            </w:pPr>
            <w:r w:rsidRPr="002B73C5">
              <w:rPr>
                <w:rFonts w:asciiTheme="minorHAnsi" w:hAnsiTheme="minorHAnsi" w:cstheme="minorHAnsi"/>
                <w:b/>
                <w:bCs/>
                <w:sz w:val="18"/>
                <w:szCs w:val="18"/>
                <w:lang w:val="sr-Cyrl-CS"/>
              </w:rPr>
              <w:t>Чл</w:t>
            </w:r>
            <w:r w:rsidRPr="002B73C5">
              <w:rPr>
                <w:rFonts w:asciiTheme="minorHAnsi" w:hAnsiTheme="minorHAnsi" w:cstheme="minorHAnsi"/>
                <w:b/>
                <w:bCs/>
                <w:sz w:val="18"/>
                <w:szCs w:val="18"/>
                <w:lang w:val="pl-PL"/>
              </w:rPr>
              <w:t>a</w:t>
            </w:r>
            <w:r w:rsidRPr="002B73C5">
              <w:rPr>
                <w:rFonts w:asciiTheme="minorHAnsi" w:hAnsiTheme="minorHAnsi" w:cstheme="minorHAnsi"/>
                <w:b/>
                <w:bCs/>
                <w:sz w:val="18"/>
                <w:szCs w:val="18"/>
                <w:lang w:val="sr-Cyrl-CS"/>
              </w:rPr>
              <w:t xml:space="preserve">н </w:t>
            </w:r>
            <w:r w:rsidRPr="002B73C5">
              <w:rPr>
                <w:rFonts w:asciiTheme="minorHAnsi" w:hAnsiTheme="minorHAnsi" w:cstheme="minorHAnsi"/>
                <w:b/>
                <w:bCs/>
                <w:sz w:val="18"/>
                <w:szCs w:val="18"/>
                <w:lang w:val="sr-Cyrl-RS"/>
              </w:rPr>
              <w:t>2</w:t>
            </w:r>
            <w:r w:rsidRPr="002B73C5">
              <w:rPr>
                <w:rFonts w:asciiTheme="minorHAnsi" w:hAnsiTheme="minorHAnsi" w:cstheme="minorHAnsi"/>
                <w:b/>
                <w:bCs/>
                <w:sz w:val="18"/>
                <w:szCs w:val="18"/>
                <w:lang w:val="sr-Latn-RS"/>
              </w:rPr>
              <w:t>7</w:t>
            </w:r>
            <w:r w:rsidRPr="002B73C5">
              <w:rPr>
                <w:rFonts w:asciiTheme="minorHAnsi" w:hAnsiTheme="minorHAnsi" w:cstheme="minorHAnsi"/>
                <w:b/>
                <w:bCs/>
                <w:sz w:val="18"/>
                <w:szCs w:val="18"/>
                <w:lang w:val="sr-Cyrl-CS"/>
              </w:rPr>
              <w:t>.</w:t>
            </w:r>
          </w:p>
          <w:p w14:paraId="06EA813B" w14:textId="77777777" w:rsidR="00D25F33" w:rsidRPr="002B73C5" w:rsidRDefault="00D25F33" w:rsidP="00D25F33">
            <w:pPr>
              <w:pStyle w:val="NoSpacing"/>
              <w:spacing w:after="0" w:line="240" w:lineRule="auto"/>
              <w:jc w:val="center"/>
              <w:rPr>
                <w:rFonts w:asciiTheme="minorHAnsi" w:hAnsiTheme="minorHAnsi" w:cstheme="minorHAnsi"/>
                <w:b/>
                <w:bCs/>
                <w:sz w:val="18"/>
                <w:szCs w:val="18"/>
                <w:lang w:val="sr-Cyrl-CS"/>
              </w:rPr>
            </w:pPr>
          </w:p>
          <w:p w14:paraId="6D6C698E"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sr-Cyrl-CS"/>
              </w:rPr>
              <w:t>Сви уч</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сници у сист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му брз</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г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шт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и узбуњив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дужни су 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у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квиру св</w:t>
            </w:r>
            <w:r w:rsidRPr="002B73C5">
              <w:rPr>
                <w:rFonts w:asciiTheme="minorHAnsi" w:hAnsiTheme="minorHAnsi" w:cstheme="minorHAnsi"/>
                <w:sz w:val="18"/>
                <w:szCs w:val="18"/>
                <w:lang w:val="pl-PL"/>
              </w:rPr>
              <w:t>oje</w:t>
            </w:r>
            <w:r w:rsidRPr="002B73C5">
              <w:rPr>
                <w:rFonts w:asciiTheme="minorHAnsi" w:hAnsiTheme="minorHAnsi" w:cstheme="minorHAnsi"/>
                <w:sz w:val="18"/>
                <w:szCs w:val="18"/>
                <w:lang w:val="sr-Cyrl-CS"/>
              </w:rPr>
              <w:t xml:space="preserve"> 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дл</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жн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сти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х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ст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Минист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рств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п</w:t>
            </w:r>
            <w:r w:rsidRPr="002B73C5">
              <w:rPr>
                <w:rFonts w:asciiTheme="minorHAnsi" w:hAnsiTheme="minorHAnsi" w:cstheme="minorHAnsi"/>
                <w:sz w:val="18"/>
                <w:szCs w:val="18"/>
                <w:lang w:val="pl-PL"/>
              </w:rPr>
              <w:t>oja</w:t>
            </w:r>
            <w:r w:rsidRPr="002B73C5">
              <w:rPr>
                <w:rFonts w:asciiTheme="minorHAnsi" w:hAnsiTheme="minorHAnsi" w:cstheme="minorHAnsi"/>
                <w:sz w:val="18"/>
                <w:szCs w:val="18"/>
                <w:lang w:val="sr-Cyrl-CS"/>
              </w:rPr>
              <w:t>ви озбиљног ризик</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здр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вљ</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људи. </w:t>
            </w:r>
          </w:p>
          <w:p w14:paraId="731A6478"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ти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м</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гу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вљ</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ти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збиљ</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 ризик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здр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вљ</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људи или жив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тну ср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дину, и </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т</w:t>
            </w:r>
            <w:r w:rsidRPr="002B73C5">
              <w:rPr>
                <w:rFonts w:asciiTheme="minorHAnsi" w:hAnsiTheme="minorHAnsi" w:cstheme="minorHAnsi"/>
                <w:sz w:val="18"/>
                <w:szCs w:val="18"/>
                <w:lang w:val="pl-PL"/>
              </w:rPr>
              <w:t>aj</w:t>
            </w:r>
            <w:r w:rsidRPr="002B73C5">
              <w:rPr>
                <w:rFonts w:asciiTheme="minorHAnsi" w:hAnsiTheme="minorHAnsi" w:cstheme="minorHAnsi"/>
                <w:sz w:val="18"/>
                <w:szCs w:val="18"/>
                <w:lang w:val="sr-Cyrl-CS"/>
              </w:rPr>
              <w:t xml:space="preserve"> ризик 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м</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ж</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љ</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aj</w:t>
            </w:r>
            <w:r w:rsidRPr="002B73C5">
              <w:rPr>
                <w:rFonts w:asciiTheme="minorHAnsi" w:hAnsiTheme="minorHAnsi" w:cstheme="minorHAnsi"/>
                <w:sz w:val="18"/>
                <w:szCs w:val="18"/>
                <w:lang w:val="sr-Cyrl-CS"/>
              </w:rPr>
              <w:t>ући 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чин 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буд</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укл</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 минист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р, 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ђу</w:t>
            </w:r>
            <w:r w:rsidRPr="002B73C5">
              <w:rPr>
                <w:rFonts w:asciiTheme="minorHAnsi" w:hAnsiTheme="minorHAnsi" w:cstheme="minorHAnsi"/>
                <w:sz w:val="18"/>
                <w:szCs w:val="18"/>
                <w:lang w:val="pl-PL"/>
              </w:rPr>
              <w:t>je</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дузим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хитних 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у скл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ду с</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вим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м и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писим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к</w:t>
            </w:r>
            <w:r w:rsidRPr="002B73C5">
              <w:rPr>
                <w:rFonts w:asciiTheme="minorHAnsi" w:hAnsiTheme="minorHAnsi" w:cstheme="minorHAnsi"/>
                <w:sz w:val="18"/>
                <w:szCs w:val="18"/>
                <w:lang w:val="pl-PL"/>
              </w:rPr>
              <w:t>oj</w:t>
            </w:r>
            <w:r w:rsidRPr="002B73C5">
              <w:rPr>
                <w:rFonts w:asciiTheme="minorHAnsi" w:hAnsiTheme="minorHAnsi" w:cstheme="minorHAnsi"/>
                <w:sz w:val="18"/>
                <w:szCs w:val="18"/>
                <w:lang w:val="sr-Cyrl-CS"/>
              </w:rPr>
              <w:t>и ур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ђу</w:t>
            </w:r>
            <w:r w:rsidRPr="002B73C5">
              <w:rPr>
                <w:rFonts w:asciiTheme="minorHAnsi" w:hAnsiTheme="minorHAnsi" w:cstheme="minorHAnsi"/>
                <w:sz w:val="18"/>
                <w:szCs w:val="18"/>
                <w:lang w:val="pl-PL"/>
              </w:rPr>
              <w:t>j</w:t>
            </w:r>
            <w:r w:rsidRPr="002B73C5">
              <w:rPr>
                <w:rFonts w:asciiTheme="minorHAnsi" w:hAnsiTheme="minorHAnsi" w:cstheme="minorHAnsi"/>
                <w:sz w:val="18"/>
                <w:szCs w:val="18"/>
                <w:lang w:val="sr-Cyrl-CS"/>
              </w:rPr>
              <w:t>у 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зб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 хр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пшту 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збедн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изв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p>
          <w:p w14:paraId="568D4169"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es-ES"/>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es-ES"/>
              </w:rPr>
              <w:t>o</w:t>
            </w:r>
            <w:r w:rsidRPr="002B73C5">
              <w:rPr>
                <w:rFonts w:asciiTheme="minorHAnsi" w:hAnsiTheme="minorHAnsi" w:cstheme="minorHAnsi"/>
                <w:sz w:val="18"/>
                <w:szCs w:val="18"/>
                <w:lang w:val="sr-Cyrl-CS"/>
              </w:rPr>
              <w:t xml:space="preserve"> су пр</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 xml:space="preserve">ти </w:t>
            </w:r>
            <w:r w:rsidRPr="002B73C5">
              <w:rPr>
                <w:rFonts w:asciiTheme="minorHAnsi" w:hAnsiTheme="minorHAnsi" w:cstheme="minorHAnsi"/>
                <w:sz w:val="18"/>
                <w:szCs w:val="18"/>
                <w:lang w:val="es-ES"/>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es-ES"/>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 xml:space="preserve"> д</w:t>
            </w:r>
            <w:r w:rsidRPr="002B73C5">
              <w:rPr>
                <w:rFonts w:asciiTheme="minorHAnsi" w:hAnsiTheme="minorHAnsi" w:cstheme="minorHAnsi"/>
                <w:sz w:val="18"/>
                <w:szCs w:val="18"/>
                <w:lang w:val="es-ES"/>
              </w:rPr>
              <w:t>o</w:t>
            </w:r>
            <w:r w:rsidRPr="002B73C5">
              <w:rPr>
                <w:rFonts w:asciiTheme="minorHAnsi" w:hAnsiTheme="minorHAnsi" w:cstheme="minorHAnsi"/>
                <w:sz w:val="18"/>
                <w:szCs w:val="18"/>
                <w:lang w:val="sr-Cyrl-CS"/>
              </w:rPr>
              <w:t>м</w:t>
            </w:r>
            <w:r w:rsidRPr="002B73C5">
              <w:rPr>
                <w:rFonts w:asciiTheme="minorHAnsi" w:hAnsiTheme="minorHAnsi" w:cstheme="minorHAnsi"/>
                <w:sz w:val="18"/>
                <w:szCs w:val="18"/>
                <w:lang w:val="es-ES"/>
              </w:rPr>
              <w:t>a</w:t>
            </w:r>
            <w:r w:rsidRPr="002B73C5">
              <w:rPr>
                <w:rFonts w:asciiTheme="minorHAnsi" w:hAnsiTheme="minorHAnsi" w:cstheme="minorHAnsi"/>
                <w:sz w:val="18"/>
                <w:szCs w:val="18"/>
                <w:lang w:val="sr-Cyrl-CS"/>
              </w:rPr>
              <w:t>ћ</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г п</w:t>
            </w:r>
            <w:r w:rsidRPr="002B73C5">
              <w:rPr>
                <w:rFonts w:asciiTheme="minorHAnsi" w:hAnsiTheme="minorHAnsi" w:cstheme="minorHAnsi"/>
                <w:sz w:val="18"/>
                <w:szCs w:val="18"/>
                <w:lang w:val="es-ES"/>
              </w:rPr>
              <w:t>o</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кл</w:t>
            </w:r>
            <w:r w:rsidRPr="002B73C5">
              <w:rPr>
                <w:rFonts w:asciiTheme="minorHAnsi" w:hAnsiTheme="minorHAnsi" w:cstheme="minorHAnsi"/>
                <w:sz w:val="18"/>
                <w:szCs w:val="18"/>
                <w:lang w:val="es-ES"/>
              </w:rPr>
              <w:t>a</w:t>
            </w:r>
            <w:r w:rsidRPr="002B73C5">
              <w:rPr>
                <w:rFonts w:asciiTheme="minorHAnsi" w:hAnsiTheme="minorHAnsi" w:cstheme="minorHAnsi"/>
                <w:sz w:val="18"/>
                <w:szCs w:val="18"/>
                <w:lang w:val="sr-Cyrl-CS"/>
              </w:rPr>
              <w:t>, пр</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дузим</w:t>
            </w:r>
            <w:r w:rsidRPr="002B73C5">
              <w:rPr>
                <w:rFonts w:asciiTheme="minorHAnsi" w:hAnsiTheme="minorHAnsi" w:cstheme="minorHAnsi"/>
                <w:sz w:val="18"/>
                <w:szCs w:val="18"/>
                <w:lang w:val="es-ES"/>
              </w:rPr>
              <w:t>aj</w:t>
            </w:r>
            <w:r w:rsidRPr="002B73C5">
              <w:rPr>
                <w:rFonts w:asciiTheme="minorHAnsi" w:hAnsiTheme="minorHAnsi" w:cstheme="minorHAnsi"/>
                <w:sz w:val="18"/>
                <w:szCs w:val="18"/>
                <w:lang w:val="sr-Cyrl-CS"/>
              </w:rPr>
              <w:t>у с</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 xml:space="preserve"> сл</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ћ</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 xml:space="preserve"> хитн</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 xml:space="preserve"> м</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es-ES"/>
              </w:rPr>
              <w:t>e</w:t>
            </w:r>
            <w:r w:rsidRPr="002B73C5">
              <w:rPr>
                <w:rFonts w:asciiTheme="minorHAnsi" w:hAnsiTheme="minorHAnsi" w:cstheme="minorHAnsi"/>
                <w:sz w:val="18"/>
                <w:szCs w:val="18"/>
                <w:lang w:val="sr-Cyrl-CS"/>
              </w:rPr>
              <w:t xml:space="preserve">: </w:t>
            </w:r>
          </w:p>
          <w:p w14:paraId="04132FB1" w14:textId="77777777" w:rsidR="00D25F33" w:rsidRPr="002B73C5" w:rsidRDefault="00D25F33" w:rsidP="00D25F33">
            <w:pPr>
              <w:pStyle w:val="NoSpacing"/>
              <w:numPr>
                <w:ilvl w:val="0"/>
                <w:numId w:val="17"/>
              </w:numPr>
              <w:tabs>
                <w:tab w:val="left" w:pos="1134"/>
              </w:tabs>
              <w:spacing w:after="0" w:line="240" w:lineRule="auto"/>
              <w:ind w:left="0" w:firstLine="709"/>
              <w:rPr>
                <w:rFonts w:asciiTheme="minorHAnsi" w:hAnsiTheme="minorHAnsi" w:cstheme="minorHAnsi"/>
                <w:sz w:val="18"/>
                <w:szCs w:val="18"/>
                <w:lang w:val="sr-Cyrl-CS"/>
              </w:rPr>
            </w:pPr>
            <w:r w:rsidRPr="002B73C5">
              <w:rPr>
                <w:rFonts w:asciiTheme="minorHAnsi" w:hAnsiTheme="minorHAnsi" w:cstheme="minorHAnsi"/>
                <w:sz w:val="18"/>
                <w:szCs w:val="18"/>
                <w:lang w:val="sr-Cyrl-CS"/>
              </w:rPr>
              <w:t>привр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бр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производње и 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вљ</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на тржиште или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w:t>
            </w:r>
          </w:p>
          <w:p w14:paraId="6F1944E8" w14:textId="77777777" w:rsidR="00D25F33" w:rsidRPr="002B73C5" w:rsidRDefault="00D25F33" w:rsidP="00D25F33">
            <w:pPr>
              <w:pStyle w:val="NoSpacing"/>
              <w:numPr>
                <w:ilvl w:val="0"/>
                <w:numId w:val="17"/>
              </w:numPr>
              <w:tabs>
                <w:tab w:val="left" w:pos="1134"/>
              </w:tabs>
              <w:spacing w:after="0" w:line="240" w:lineRule="auto"/>
              <w:ind w:left="0" w:firstLine="709"/>
              <w:rPr>
                <w:rFonts w:asciiTheme="minorHAnsi" w:hAnsiTheme="minorHAnsi" w:cstheme="minorHAnsi"/>
                <w:sz w:val="18"/>
                <w:szCs w:val="18"/>
                <w:lang w:val="sr-Cyrl-CS"/>
              </w:rPr>
            </w:pP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ђив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бних усл</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ступ</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с</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здр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вств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испр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вним и/или небезбедним (ризичним)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RS"/>
              </w:rPr>
              <w:t>,</w:t>
            </w:r>
          </w:p>
          <w:p w14:paraId="37756D8B" w14:textId="77777777" w:rsidR="00D25F33" w:rsidRPr="002B73C5" w:rsidRDefault="00D25F33" w:rsidP="00D25F33">
            <w:pPr>
              <w:pStyle w:val="NoSpacing"/>
              <w:numPr>
                <w:ilvl w:val="0"/>
                <w:numId w:val="17"/>
              </w:numPr>
              <w:tabs>
                <w:tab w:val="left" w:pos="1134"/>
              </w:tabs>
              <w:spacing w:after="0" w:line="240" w:lineRule="auto"/>
              <w:ind w:left="0" w:firstLine="709"/>
              <w:rPr>
                <w:rFonts w:asciiTheme="minorHAnsi" w:hAnsiTheme="minorHAnsi" w:cstheme="minorHAnsi"/>
                <w:sz w:val="18"/>
                <w:szCs w:val="18"/>
                <w:lang w:val="sr-Cyrl-CS"/>
              </w:rPr>
            </w:pPr>
            <w:r w:rsidRPr="002B73C5">
              <w:rPr>
                <w:rFonts w:asciiTheme="minorHAnsi" w:hAnsiTheme="minorHAnsi" w:cstheme="minorHAnsi"/>
                <w:sz w:val="18"/>
                <w:szCs w:val="18"/>
                <w:lang w:val="sr-Cyrl-CS"/>
              </w:rPr>
              <w:t xml:space="preserve">и друге одговарајуће </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ктивн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сти, сразмерно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ц</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ни ризик</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p>
          <w:p w14:paraId="2EF851AD"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су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ти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из ув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дузим</w:t>
            </w:r>
            <w:r w:rsidRPr="002B73C5">
              <w:rPr>
                <w:rFonts w:asciiTheme="minorHAnsi" w:hAnsiTheme="minorHAnsi" w:cstheme="minorHAnsi"/>
                <w:sz w:val="18"/>
                <w:szCs w:val="18"/>
                <w:lang w:val="pl-PL"/>
              </w:rPr>
              <w:t>aj</w:t>
            </w:r>
            <w:r w:rsidRPr="002B73C5">
              <w:rPr>
                <w:rFonts w:asciiTheme="minorHAnsi" w:hAnsiTheme="minorHAnsi" w:cstheme="minorHAnsi"/>
                <w:sz w:val="18"/>
                <w:szCs w:val="18"/>
                <w:lang w:val="sr-Cyrl-CS"/>
              </w:rPr>
              <w:t>у с</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сл</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ћ</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хитн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w:t>
            </w:r>
          </w:p>
          <w:p w14:paraId="07622E12" w14:textId="77777777" w:rsidR="00D25F33" w:rsidRPr="002B73C5" w:rsidRDefault="00D25F33" w:rsidP="00D25F33">
            <w:pPr>
              <w:pStyle w:val="NoSpacing"/>
              <w:numPr>
                <w:ilvl w:val="0"/>
                <w:numId w:val="18"/>
              </w:numPr>
              <w:tabs>
                <w:tab w:val="left" w:pos="1134"/>
              </w:tabs>
              <w:spacing w:after="0" w:line="240" w:lineRule="auto"/>
              <w:ind w:left="0" w:firstLine="698"/>
              <w:rPr>
                <w:rFonts w:asciiTheme="minorHAnsi" w:hAnsiTheme="minorHAnsi" w:cstheme="minorHAnsi"/>
                <w:sz w:val="18"/>
                <w:szCs w:val="18"/>
                <w:lang w:val="sr-Cyrl-CS"/>
              </w:rPr>
            </w:pPr>
            <w:r w:rsidRPr="002B73C5">
              <w:rPr>
                <w:rFonts w:asciiTheme="minorHAnsi" w:hAnsiTheme="minorHAnsi" w:cstheme="minorHAnsi"/>
                <w:sz w:val="18"/>
                <w:szCs w:val="18"/>
                <w:lang w:val="sr-Cyrl-CS"/>
              </w:rPr>
              <w:t>привр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бр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ув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сп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рних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из држ</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или д</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држ</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изв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држ</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изв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w:t>
            </w:r>
          </w:p>
          <w:p w14:paraId="5C8E224F" w14:textId="77777777" w:rsidR="00D25F33" w:rsidRPr="002B73C5" w:rsidRDefault="00D25F33" w:rsidP="00D25F33">
            <w:pPr>
              <w:pStyle w:val="NoSpacing"/>
              <w:numPr>
                <w:ilvl w:val="0"/>
                <w:numId w:val="18"/>
              </w:numPr>
              <w:tabs>
                <w:tab w:val="left" w:pos="1134"/>
              </w:tabs>
              <w:spacing w:after="0" w:line="240" w:lineRule="auto"/>
              <w:ind w:left="0" w:firstLine="698"/>
              <w:rPr>
                <w:rFonts w:asciiTheme="minorHAnsi" w:hAnsiTheme="minorHAnsi" w:cstheme="minorHAnsi"/>
                <w:sz w:val="18"/>
                <w:szCs w:val="18"/>
                <w:lang w:val="sr-Cyrl-CS"/>
              </w:rPr>
            </w:pPr>
            <w:r w:rsidRPr="002B73C5">
              <w:rPr>
                <w:rFonts w:asciiTheme="minorHAnsi" w:hAnsiTheme="minorHAnsi" w:cstheme="minorHAnsi"/>
                <w:sz w:val="18"/>
                <w:szCs w:val="18"/>
                <w:lang w:val="sr-Cyrl-CS"/>
              </w:rPr>
              <w:t>привр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бр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вљ</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на тржиште или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w:t>
            </w:r>
          </w:p>
          <w:p w14:paraId="53C70C43" w14:textId="77777777" w:rsidR="00D25F33" w:rsidRPr="002B73C5" w:rsidRDefault="00D25F33" w:rsidP="00D25F33">
            <w:pPr>
              <w:pStyle w:val="NoSpacing"/>
              <w:numPr>
                <w:ilvl w:val="0"/>
                <w:numId w:val="18"/>
              </w:numPr>
              <w:tabs>
                <w:tab w:val="left" w:pos="1134"/>
              </w:tabs>
              <w:spacing w:after="0" w:line="240" w:lineRule="auto"/>
              <w:ind w:left="0" w:firstLine="698"/>
              <w:rPr>
                <w:rFonts w:asciiTheme="minorHAnsi" w:hAnsiTheme="minorHAnsi" w:cstheme="minorHAnsi"/>
                <w:sz w:val="18"/>
                <w:szCs w:val="18"/>
                <w:lang w:val="sr-Cyrl-CS"/>
              </w:rPr>
            </w:pP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ђив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бних усл</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ступ</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с</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ним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дм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тим</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пшт</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уп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тр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из држ</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или д</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л</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држ</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изв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з</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сн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држ</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изв</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дњ</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w:t>
            </w:r>
          </w:p>
          <w:p w14:paraId="162E3ED5"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sr-Cyrl-CS"/>
              </w:rPr>
              <w:t>Хитн</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су 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сн</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зи св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д</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нк</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вис</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к</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г ризик</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п</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здр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вљ</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 xml:space="preserve"> људи. </w:t>
            </w:r>
          </w:p>
          <w:p w14:paraId="072D38B7"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r w:rsidRPr="002B73C5">
              <w:rPr>
                <w:rFonts w:asciiTheme="minorHAnsi" w:hAnsiTheme="minorHAnsi" w:cstheme="minorHAnsi"/>
                <w:sz w:val="18"/>
                <w:szCs w:val="18"/>
                <w:lang w:val="pl-PL"/>
              </w:rPr>
              <w:t>M</w:t>
            </w:r>
            <w:r w:rsidRPr="002B73C5">
              <w:rPr>
                <w:rFonts w:asciiTheme="minorHAnsi" w:hAnsiTheme="minorHAnsi" w:cstheme="minorHAnsi"/>
                <w:sz w:val="18"/>
                <w:szCs w:val="18"/>
                <w:lang w:val="sr-Cyrl-CS"/>
              </w:rPr>
              <w:t>инист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р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б</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шт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в</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r w:rsidRPr="002B73C5">
              <w:rPr>
                <w:rFonts w:asciiTheme="minorHAnsi" w:hAnsiTheme="minorHAnsi" w:cstheme="minorHAnsi"/>
                <w:sz w:val="18"/>
                <w:szCs w:val="18"/>
                <w:lang w:val="pl-PL"/>
              </w:rPr>
              <w:t>ja</w:t>
            </w:r>
            <w:r w:rsidRPr="002B73C5">
              <w:rPr>
                <w:rFonts w:asciiTheme="minorHAnsi" w:hAnsiTheme="minorHAnsi" w:cstheme="minorHAnsi"/>
                <w:sz w:val="18"/>
                <w:szCs w:val="18"/>
                <w:lang w:val="sr-Cyrl-CS"/>
              </w:rPr>
              <w:t>вн</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ст </w:t>
            </w:r>
            <w:r w:rsidRPr="002B73C5">
              <w:rPr>
                <w:rFonts w:asciiTheme="minorHAnsi" w:hAnsiTheme="minorHAnsi" w:cstheme="minorHAnsi"/>
                <w:sz w:val="18"/>
                <w:szCs w:val="18"/>
                <w:lang w:val="pl-PL"/>
              </w:rPr>
              <w:t>o</w:t>
            </w:r>
            <w:r w:rsidRPr="002B73C5">
              <w:rPr>
                <w:rFonts w:asciiTheme="minorHAnsi" w:hAnsiTheme="minorHAnsi" w:cstheme="minorHAnsi"/>
                <w:sz w:val="18"/>
                <w:szCs w:val="18"/>
                <w:lang w:val="sr-Cyrl-CS"/>
              </w:rPr>
              <w:t xml:space="preserve"> пр</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ст</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нку хитних м</w:t>
            </w:r>
            <w:r w:rsidRPr="002B73C5">
              <w:rPr>
                <w:rFonts w:asciiTheme="minorHAnsi" w:hAnsiTheme="minorHAnsi" w:cstheme="minorHAnsi"/>
                <w:sz w:val="18"/>
                <w:szCs w:val="18"/>
                <w:lang w:val="pl-PL"/>
              </w:rPr>
              <w:t>e</w:t>
            </w:r>
            <w:r w:rsidRPr="002B73C5">
              <w:rPr>
                <w:rFonts w:asciiTheme="minorHAnsi" w:hAnsiTheme="minorHAnsi" w:cstheme="minorHAnsi"/>
                <w:sz w:val="18"/>
                <w:szCs w:val="18"/>
                <w:lang w:val="sr-Cyrl-CS"/>
              </w:rPr>
              <w:t>р</w:t>
            </w:r>
            <w:r w:rsidRPr="002B73C5">
              <w:rPr>
                <w:rFonts w:asciiTheme="minorHAnsi" w:hAnsiTheme="minorHAnsi" w:cstheme="minorHAnsi"/>
                <w:sz w:val="18"/>
                <w:szCs w:val="18"/>
                <w:lang w:val="pl-PL"/>
              </w:rPr>
              <w:t>a</w:t>
            </w:r>
            <w:r w:rsidRPr="002B73C5">
              <w:rPr>
                <w:rFonts w:asciiTheme="minorHAnsi" w:hAnsiTheme="minorHAnsi" w:cstheme="minorHAnsi"/>
                <w:sz w:val="18"/>
                <w:szCs w:val="18"/>
                <w:lang w:val="sr-Cyrl-CS"/>
              </w:rPr>
              <w:t xml:space="preserve">. </w:t>
            </w:r>
          </w:p>
          <w:p w14:paraId="6CE574F5" w14:textId="77777777" w:rsidR="00D25F33" w:rsidRPr="002B73C5" w:rsidRDefault="00D25F33" w:rsidP="00D25F33">
            <w:pPr>
              <w:pStyle w:val="NoSpacing"/>
              <w:spacing w:after="0" w:line="240" w:lineRule="auto"/>
              <w:rPr>
                <w:rFonts w:asciiTheme="minorHAnsi" w:hAnsiTheme="minorHAnsi" w:cstheme="minorHAnsi"/>
                <w:sz w:val="18"/>
                <w:szCs w:val="18"/>
                <w:lang w:val="sr-Cyrl-CS"/>
              </w:rPr>
            </w:pPr>
          </w:p>
          <w:p w14:paraId="39C4C8D9" w14:textId="77777777" w:rsidR="00D25F33" w:rsidRPr="002B73C5" w:rsidRDefault="00D25F33" w:rsidP="00D25F33">
            <w:pPr>
              <w:pStyle w:val="NoSpacing"/>
              <w:spacing w:after="0" w:line="240" w:lineRule="auto"/>
              <w:rPr>
                <w:rFonts w:asciiTheme="minorHAnsi" w:hAnsiTheme="minorHAnsi" w:cstheme="minorHAnsi"/>
                <w:b/>
                <w:bCs/>
                <w:sz w:val="18"/>
                <w:szCs w:val="18"/>
                <w:lang w:val="sr-Cyrl-CS"/>
              </w:rPr>
            </w:pPr>
            <w:bookmarkStart w:id="10" w:name="clan_40"/>
            <w:bookmarkStart w:id="11" w:name="clan_41"/>
            <w:bookmarkEnd w:id="10"/>
            <w:bookmarkEnd w:id="11"/>
          </w:p>
          <w:p w14:paraId="4D5A11C3"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13683305" w14:textId="1DDEB762" w:rsidR="00A05E95" w:rsidRPr="00303EB6" w:rsidRDefault="0082265C"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Непреносиво</w:t>
            </w:r>
          </w:p>
        </w:tc>
        <w:tc>
          <w:tcPr>
            <w:tcW w:w="864" w:type="pct"/>
            <w:vAlign w:val="center"/>
          </w:tcPr>
          <w:p w14:paraId="1F79FDBE"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26081AF9" w14:textId="20D6B327" w:rsidR="00A05E95" w:rsidRPr="00303EB6" w:rsidRDefault="0082265C" w:rsidP="004E460E">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Националне одредбе</w:t>
            </w:r>
          </w:p>
        </w:tc>
      </w:tr>
      <w:tr w:rsidR="00A05E95" w:rsidRPr="00303EB6" w14:paraId="03B3DC3C" w14:textId="77777777" w:rsidTr="00DF6716">
        <w:trPr>
          <w:jc w:val="center"/>
        </w:trPr>
        <w:tc>
          <w:tcPr>
            <w:tcW w:w="305" w:type="pct"/>
            <w:shd w:val="clear" w:color="auto" w:fill="D9D9D9"/>
          </w:tcPr>
          <w:p w14:paraId="26A12065" w14:textId="77777777" w:rsidR="00A05E95" w:rsidRPr="00B579AD" w:rsidRDefault="00A05E95" w:rsidP="00682532">
            <w:pPr>
              <w:rPr>
                <w:rFonts w:ascii="Calibri" w:hAnsi="Calibri"/>
                <w:sz w:val="18"/>
                <w:szCs w:val="18"/>
              </w:rPr>
            </w:pPr>
            <w:r w:rsidRPr="00B579AD">
              <w:rPr>
                <w:rFonts w:ascii="Calibri" w:hAnsi="Calibri"/>
                <w:sz w:val="18"/>
                <w:szCs w:val="18"/>
              </w:rPr>
              <w:lastRenderedPageBreak/>
              <w:t>45.</w:t>
            </w:r>
          </w:p>
        </w:tc>
        <w:tc>
          <w:tcPr>
            <w:tcW w:w="1368" w:type="pct"/>
            <w:shd w:val="clear" w:color="auto" w:fill="D9D9D9"/>
          </w:tcPr>
          <w:p w14:paraId="0E6485E8" w14:textId="77777777" w:rsidR="00A05E95" w:rsidRPr="00B579AD" w:rsidRDefault="00A05E95" w:rsidP="00682532">
            <w:pPr>
              <w:ind w:left="145" w:right="64"/>
              <w:rPr>
                <w:rFonts w:ascii="Calibri" w:hAnsi="Calibri"/>
                <w:sz w:val="18"/>
                <w:szCs w:val="18"/>
                <w:lang w:eastAsia="en-GB"/>
              </w:rPr>
            </w:pPr>
            <w:r w:rsidRPr="00B579AD">
              <w:rPr>
                <w:rFonts w:ascii="Calibri" w:hAnsi="Calibri"/>
                <w:sz w:val="18"/>
                <w:szCs w:val="18"/>
                <w:lang w:eastAsia="en-GB"/>
              </w:rPr>
              <w:t xml:space="preserve">1. Without prejudice to Article 42, where a Member State makes one of the following findings, it shall require the relevant economic operator to put an end to the non-compliance concerned: </w:t>
            </w:r>
          </w:p>
          <w:p w14:paraId="4171C622" w14:textId="77777777" w:rsidR="00A05E95" w:rsidRPr="00B579AD" w:rsidRDefault="00A05E95" w:rsidP="00682532">
            <w:pPr>
              <w:ind w:left="145" w:right="64"/>
              <w:rPr>
                <w:rFonts w:ascii="Calibri" w:hAnsi="Calibri"/>
                <w:sz w:val="18"/>
                <w:szCs w:val="18"/>
                <w:lang w:eastAsia="en-GB"/>
              </w:rPr>
            </w:pPr>
            <w:r w:rsidRPr="00B579AD">
              <w:rPr>
                <w:rFonts w:ascii="Calibri" w:hAnsi="Calibri"/>
                <w:sz w:val="18"/>
                <w:szCs w:val="18"/>
                <w:lang w:eastAsia="en-GB"/>
              </w:rPr>
              <w:t xml:space="preserve">(a) that the CE marking has been affixed in violation of Article 16 or 17; </w:t>
            </w:r>
          </w:p>
          <w:p w14:paraId="44CAF0AD" w14:textId="77777777" w:rsidR="00A05E95" w:rsidRPr="00B579AD" w:rsidRDefault="00A05E95" w:rsidP="00682532">
            <w:pPr>
              <w:ind w:left="145" w:right="64"/>
              <w:rPr>
                <w:rFonts w:ascii="Calibri" w:hAnsi="Calibri"/>
                <w:sz w:val="18"/>
                <w:szCs w:val="18"/>
                <w:lang w:eastAsia="en-GB"/>
              </w:rPr>
            </w:pPr>
            <w:r w:rsidRPr="00B579AD">
              <w:rPr>
                <w:rFonts w:ascii="Calibri" w:hAnsi="Calibri"/>
                <w:sz w:val="18"/>
                <w:szCs w:val="18"/>
                <w:lang w:eastAsia="en-GB"/>
              </w:rPr>
              <w:t xml:space="preserve">(b) that the CE marking has not been affixed; </w:t>
            </w:r>
          </w:p>
          <w:p w14:paraId="387FED06" w14:textId="77777777" w:rsidR="00A05E95" w:rsidRPr="00B579AD" w:rsidRDefault="00A05E95" w:rsidP="00682532">
            <w:pPr>
              <w:ind w:left="145" w:right="64"/>
              <w:rPr>
                <w:rFonts w:ascii="Calibri" w:hAnsi="Calibri"/>
                <w:sz w:val="18"/>
                <w:szCs w:val="18"/>
                <w:lang w:eastAsia="en-GB"/>
              </w:rPr>
            </w:pPr>
            <w:r w:rsidRPr="00B579AD">
              <w:rPr>
                <w:rFonts w:ascii="Calibri" w:hAnsi="Calibri"/>
                <w:sz w:val="18"/>
                <w:szCs w:val="18"/>
                <w:lang w:eastAsia="en-GB"/>
              </w:rPr>
              <w:t xml:space="preserve">(c) that the EC declaration of conformity has not been drawn up; </w:t>
            </w:r>
          </w:p>
          <w:p w14:paraId="1EB4C04B" w14:textId="77777777" w:rsidR="00A05E95" w:rsidRPr="00B579AD" w:rsidRDefault="00A05E95" w:rsidP="00682532">
            <w:pPr>
              <w:ind w:left="145" w:right="64"/>
              <w:rPr>
                <w:rFonts w:ascii="Calibri" w:hAnsi="Calibri"/>
                <w:sz w:val="18"/>
                <w:szCs w:val="18"/>
                <w:lang w:eastAsia="en-GB"/>
              </w:rPr>
            </w:pPr>
            <w:r w:rsidRPr="00B579AD">
              <w:rPr>
                <w:rFonts w:ascii="Calibri" w:hAnsi="Calibri"/>
                <w:sz w:val="18"/>
                <w:szCs w:val="18"/>
                <w:lang w:eastAsia="en-GB"/>
              </w:rPr>
              <w:t xml:space="preserve">(d) that the EC declaration of conformity has not been drawn up correctly; </w:t>
            </w:r>
          </w:p>
          <w:p w14:paraId="1741D12B" w14:textId="77777777" w:rsidR="00A05E95" w:rsidRPr="00B579AD" w:rsidRDefault="00A05E95" w:rsidP="00682532">
            <w:pPr>
              <w:ind w:left="145" w:right="64"/>
              <w:rPr>
                <w:rFonts w:ascii="Calibri" w:hAnsi="Calibri"/>
                <w:sz w:val="18"/>
                <w:szCs w:val="18"/>
                <w:lang w:eastAsia="en-GB"/>
              </w:rPr>
            </w:pPr>
            <w:r w:rsidRPr="00B579AD">
              <w:rPr>
                <w:rFonts w:ascii="Calibri" w:hAnsi="Calibri"/>
                <w:sz w:val="18"/>
                <w:szCs w:val="18"/>
                <w:lang w:eastAsia="en-GB"/>
              </w:rPr>
              <w:t xml:space="preserve">(e) that technical documentation is either not available or not complete. </w:t>
            </w:r>
          </w:p>
          <w:p w14:paraId="530222E1" w14:textId="77777777" w:rsidR="00A05E95" w:rsidRPr="00B579AD" w:rsidRDefault="00A05E95" w:rsidP="00682532">
            <w:pPr>
              <w:ind w:left="145" w:right="64"/>
              <w:rPr>
                <w:rFonts w:ascii="Calibri" w:hAnsi="Calibri"/>
                <w:sz w:val="18"/>
                <w:szCs w:val="18"/>
                <w:lang w:val="sr-Cyrl-CS" w:eastAsia="en-GB"/>
              </w:rPr>
            </w:pPr>
            <w:r w:rsidRPr="00B579AD">
              <w:rPr>
                <w:rFonts w:ascii="Calibri" w:hAnsi="Calibri"/>
                <w:sz w:val="18"/>
                <w:szCs w:val="18"/>
                <w:lang w:eastAsia="en-GB"/>
              </w:rPr>
              <w:t>2. Where the non-compliance referred to in paragraph 1 persists, the Member State concerned shall take appropriate measures to restrict or prohibit the toy being made available on the market, or shall ensure that it is recalled or withdrawn from the market.</w:t>
            </w:r>
          </w:p>
        </w:tc>
        <w:tc>
          <w:tcPr>
            <w:tcW w:w="308" w:type="pct"/>
            <w:vAlign w:val="center"/>
          </w:tcPr>
          <w:p w14:paraId="1400FDCA" w14:textId="77777777" w:rsidR="00A05E95" w:rsidRDefault="00485DC2"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01.</w:t>
            </w:r>
          </w:p>
          <w:p w14:paraId="0514DF04" w14:textId="77777777" w:rsidR="00485DC2" w:rsidRPr="00485DC2" w:rsidRDefault="00485DC2" w:rsidP="004E460E">
            <w:pPr>
              <w:spacing w:before="120" w:after="120"/>
              <w:ind w:firstLine="5"/>
              <w:rPr>
                <w:rFonts w:ascii="Times New Roman" w:hAnsi="Times New Roman" w:cs="Times New Roman"/>
                <w:sz w:val="18"/>
                <w:szCs w:val="18"/>
                <w:lang w:val="sr-Latn-RS"/>
              </w:rPr>
            </w:pPr>
            <w:r>
              <w:rPr>
                <w:rFonts w:ascii="Times New Roman" w:hAnsi="Times New Roman" w:cs="Times New Roman"/>
                <w:sz w:val="18"/>
                <w:szCs w:val="18"/>
                <w:lang w:val="sr-Latn-RS"/>
              </w:rPr>
              <w:t>61.</w:t>
            </w:r>
          </w:p>
        </w:tc>
        <w:tc>
          <w:tcPr>
            <w:tcW w:w="1363" w:type="pct"/>
            <w:vAlign w:val="center"/>
          </w:tcPr>
          <w:p w14:paraId="0CBC4B83" w14:textId="77777777" w:rsidR="00E2681A" w:rsidRPr="002B73C5" w:rsidRDefault="00E2681A" w:rsidP="00E2681A">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Не доводећи у питање одредбе овог закона које прописују поступање са играчкама које представљају ризик на националном нивоу, санитарна инспекција захтева од субјекта у пословању да уклони дату неусаглашеност, уколико утврди да:</w:t>
            </w:r>
            <w:r w:rsidRPr="002B73C5">
              <w:rPr>
                <w:rFonts w:asciiTheme="minorHAnsi" w:hAnsiTheme="minorHAnsi" w:cstheme="minorHAnsi"/>
                <w:i w:val="0"/>
                <w:vanish/>
                <w:sz w:val="18"/>
                <w:szCs w:val="18"/>
                <w:lang w:val="ru-RU"/>
              </w:rPr>
              <w:t>&lt;0}</w:t>
            </w:r>
          </w:p>
          <w:p w14:paraId="2EA996C4" w14:textId="77777777" w:rsidR="00E2681A" w:rsidRPr="002B73C5" w:rsidRDefault="00E2681A" w:rsidP="00E2681A">
            <w:pPr>
              <w:pStyle w:val="Caption"/>
              <w:numPr>
                <w:ilvl w:val="0"/>
                <w:numId w:val="19"/>
              </w:numPr>
              <w:spacing w:before="0" w:after="0" w:line="240" w:lineRule="auto"/>
              <w:ind w:left="993" w:hanging="284"/>
              <w:rPr>
                <w:rFonts w:asciiTheme="minorHAnsi" w:hAnsiTheme="minorHAnsi" w:cstheme="minorHAnsi"/>
                <w:i w:val="0"/>
                <w:sz w:val="18"/>
                <w:szCs w:val="18"/>
                <w:lang w:val="ru-RU"/>
              </w:rPr>
            </w:pPr>
            <w:r w:rsidRPr="002B73C5">
              <w:rPr>
                <w:rFonts w:asciiTheme="minorHAnsi" w:hAnsiTheme="minorHAnsi" w:cstheme="minorHAnsi"/>
                <w:i w:val="0"/>
                <w:sz w:val="18"/>
                <w:szCs w:val="18"/>
              </w:rPr>
              <w:t>знак усаглашености није стављен у складу са чл. 50. и 51.;</w:t>
            </w:r>
          </w:p>
          <w:p w14:paraId="3B099D31" w14:textId="77777777" w:rsidR="00E2681A" w:rsidRPr="002B73C5" w:rsidRDefault="00E2681A" w:rsidP="00E2681A">
            <w:pPr>
              <w:pStyle w:val="Caption"/>
              <w:numPr>
                <w:ilvl w:val="0"/>
                <w:numId w:val="19"/>
              </w:numPr>
              <w:spacing w:before="0" w:after="0" w:line="240" w:lineRule="auto"/>
              <w:ind w:left="993" w:hanging="284"/>
              <w:rPr>
                <w:rFonts w:asciiTheme="minorHAnsi" w:hAnsiTheme="minorHAnsi" w:cstheme="minorHAnsi"/>
                <w:i w:val="0"/>
                <w:sz w:val="18"/>
                <w:szCs w:val="18"/>
                <w:lang w:val="ru-RU"/>
              </w:rPr>
            </w:pPr>
            <w:r w:rsidRPr="002B73C5">
              <w:rPr>
                <w:rFonts w:asciiTheme="minorHAnsi" w:hAnsiTheme="minorHAnsi" w:cstheme="minorHAnsi"/>
                <w:i w:val="0"/>
                <w:sz w:val="18"/>
                <w:szCs w:val="18"/>
              </w:rPr>
              <w:t>знак усаглашености није стављен на производ;</w:t>
            </w:r>
          </w:p>
          <w:p w14:paraId="7AE03F48" w14:textId="77777777" w:rsidR="00E2681A" w:rsidRPr="002B73C5" w:rsidRDefault="00E2681A" w:rsidP="00E2681A">
            <w:pPr>
              <w:pStyle w:val="Caption"/>
              <w:numPr>
                <w:ilvl w:val="0"/>
                <w:numId w:val="19"/>
              </w:numPr>
              <w:spacing w:before="0" w:after="0" w:line="240" w:lineRule="auto"/>
              <w:ind w:left="993" w:hanging="284"/>
              <w:rPr>
                <w:rFonts w:asciiTheme="minorHAnsi" w:hAnsiTheme="minorHAnsi" w:cstheme="minorHAnsi"/>
                <w:i w:val="0"/>
                <w:sz w:val="18"/>
                <w:szCs w:val="18"/>
                <w:lang w:val="ru-RU"/>
              </w:rPr>
            </w:pPr>
            <w:r w:rsidRPr="002B73C5">
              <w:rPr>
                <w:rFonts w:asciiTheme="minorHAnsi" w:hAnsiTheme="minorHAnsi" w:cstheme="minorHAnsi"/>
                <w:i w:val="0"/>
                <w:sz w:val="18"/>
                <w:szCs w:val="18"/>
              </w:rPr>
              <w:t>није сачињена декларација о усаглашености;</w:t>
            </w:r>
          </w:p>
          <w:p w14:paraId="07E8AF3C" w14:textId="77777777" w:rsidR="00E2681A" w:rsidRPr="002B73C5" w:rsidRDefault="00E2681A" w:rsidP="00E2681A">
            <w:pPr>
              <w:pStyle w:val="Caption"/>
              <w:numPr>
                <w:ilvl w:val="0"/>
                <w:numId w:val="19"/>
              </w:numPr>
              <w:spacing w:before="0" w:after="0" w:line="240" w:lineRule="auto"/>
              <w:ind w:left="993" w:hanging="284"/>
              <w:rPr>
                <w:rFonts w:asciiTheme="minorHAnsi" w:hAnsiTheme="minorHAnsi" w:cstheme="minorHAnsi"/>
                <w:i w:val="0"/>
                <w:sz w:val="18"/>
                <w:szCs w:val="18"/>
                <w:lang w:val="ru-RU"/>
              </w:rPr>
            </w:pPr>
            <w:r w:rsidRPr="002B73C5">
              <w:rPr>
                <w:rFonts w:asciiTheme="minorHAnsi" w:hAnsiTheme="minorHAnsi" w:cstheme="minorHAnsi"/>
                <w:i w:val="0"/>
                <w:sz w:val="18"/>
                <w:szCs w:val="18"/>
              </w:rPr>
              <w:t>декларација о усаглашености није прописно припремљена;</w:t>
            </w:r>
          </w:p>
          <w:p w14:paraId="049750DD" w14:textId="77777777" w:rsidR="00E2681A" w:rsidRPr="002B73C5" w:rsidRDefault="00E2681A" w:rsidP="00E2681A">
            <w:pPr>
              <w:pStyle w:val="Caption"/>
              <w:numPr>
                <w:ilvl w:val="0"/>
                <w:numId w:val="19"/>
              </w:numPr>
              <w:spacing w:before="0" w:after="0" w:line="240" w:lineRule="auto"/>
              <w:ind w:left="993" w:hanging="284"/>
              <w:rPr>
                <w:rFonts w:asciiTheme="minorHAnsi" w:hAnsiTheme="minorHAnsi" w:cstheme="minorHAnsi"/>
                <w:i w:val="0"/>
                <w:sz w:val="18"/>
                <w:szCs w:val="18"/>
              </w:rPr>
            </w:pPr>
            <w:r w:rsidRPr="002B73C5">
              <w:rPr>
                <w:rFonts w:asciiTheme="minorHAnsi" w:hAnsiTheme="minorHAnsi" w:cstheme="minorHAnsi"/>
                <w:i w:val="0"/>
                <w:sz w:val="18"/>
                <w:szCs w:val="18"/>
              </w:rPr>
              <w:t>техничка документација није доступна или није потпуна.</w:t>
            </w:r>
          </w:p>
          <w:p w14:paraId="3C05ED60" w14:textId="77777777" w:rsidR="00E2681A" w:rsidRPr="002B73C5" w:rsidRDefault="00E2681A" w:rsidP="00E2681A">
            <w:pPr>
              <w:pStyle w:val="Caption"/>
              <w:spacing w:before="0" w:after="0" w:line="240" w:lineRule="auto"/>
              <w:rPr>
                <w:rFonts w:asciiTheme="minorHAnsi" w:hAnsiTheme="minorHAnsi" w:cstheme="minorHAnsi"/>
                <w:i w:val="0"/>
                <w:sz w:val="18"/>
                <w:szCs w:val="18"/>
                <w:lang w:val="ru-RU"/>
              </w:rPr>
            </w:pPr>
            <w:r w:rsidRPr="002B73C5">
              <w:rPr>
                <w:rFonts w:asciiTheme="minorHAnsi" w:hAnsiTheme="minorHAnsi" w:cstheme="minorHAnsi"/>
                <w:i w:val="0"/>
                <w:sz w:val="18"/>
                <w:szCs w:val="18"/>
              </w:rPr>
              <w:t>Уколико је неусаглашеност из става 1. и даље присутна, санитарна инспекција предузима одговарајуће мере да ограничи или забрани доступност играчке на тржишту, или обезбеђује да се изврши опозив играчке или њено повлачење са тржишта.</w:t>
            </w:r>
          </w:p>
          <w:p w14:paraId="4A705377" w14:textId="77777777" w:rsidR="00E2681A" w:rsidRPr="002B73C5" w:rsidRDefault="00E2681A" w:rsidP="00E2681A">
            <w:pPr>
              <w:pStyle w:val="Caption"/>
              <w:spacing w:before="0" w:after="0" w:line="240" w:lineRule="auto"/>
              <w:rPr>
                <w:rFonts w:asciiTheme="minorHAnsi" w:hAnsiTheme="minorHAnsi" w:cstheme="minorHAnsi"/>
                <w:i w:val="0"/>
                <w:sz w:val="18"/>
                <w:szCs w:val="18"/>
                <w:lang w:val="ru-RU"/>
              </w:rPr>
            </w:pPr>
          </w:p>
          <w:p w14:paraId="523EE308"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51988BD6" w14:textId="6386555B" w:rsidR="00A05E95" w:rsidRPr="00303EB6" w:rsidRDefault="00632B82"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64397A17"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0C0DAD09"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30A41D7C" w14:textId="77777777" w:rsidTr="00DF6716">
        <w:trPr>
          <w:jc w:val="center"/>
        </w:trPr>
        <w:tc>
          <w:tcPr>
            <w:tcW w:w="305" w:type="pct"/>
            <w:shd w:val="clear" w:color="auto" w:fill="D9D9D9"/>
          </w:tcPr>
          <w:p w14:paraId="2614927C" w14:textId="77777777" w:rsidR="00A05E95" w:rsidRPr="00B579AD" w:rsidRDefault="00A05E95" w:rsidP="00682532">
            <w:pPr>
              <w:rPr>
                <w:rFonts w:ascii="Calibri" w:hAnsi="Calibri"/>
                <w:sz w:val="18"/>
                <w:szCs w:val="18"/>
              </w:rPr>
            </w:pPr>
            <w:r w:rsidRPr="00B579AD">
              <w:rPr>
                <w:rFonts w:ascii="Calibri" w:hAnsi="Calibri"/>
                <w:sz w:val="18"/>
                <w:szCs w:val="18"/>
              </w:rPr>
              <w:t>46.</w:t>
            </w:r>
          </w:p>
        </w:tc>
        <w:tc>
          <w:tcPr>
            <w:tcW w:w="1368" w:type="pct"/>
            <w:shd w:val="clear" w:color="auto" w:fill="D9D9D9"/>
          </w:tcPr>
          <w:p w14:paraId="7E446AB9" w14:textId="77777777" w:rsidR="00A05E95" w:rsidRPr="00B579AD" w:rsidRDefault="00A05E95" w:rsidP="00682532">
            <w:pPr>
              <w:autoSpaceDE w:val="0"/>
              <w:autoSpaceDN w:val="0"/>
              <w:adjustRightInd w:val="0"/>
              <w:ind w:left="147" w:right="62"/>
              <w:rPr>
                <w:rFonts w:ascii="Calibri" w:hAnsi="Calibri"/>
                <w:color w:val="000000"/>
                <w:sz w:val="18"/>
                <w:szCs w:val="18"/>
              </w:rPr>
            </w:pPr>
            <w:r w:rsidRPr="00B579AD">
              <w:rPr>
                <w:rFonts w:ascii="Calibri" w:hAnsi="Calibri"/>
                <w:color w:val="000000"/>
                <w:sz w:val="18"/>
                <w:szCs w:val="18"/>
              </w:rPr>
              <w:t xml:space="preserve">1. The Commission may, for the purposes of adapting them to technical and scientific developments, amend the following: </w:t>
            </w:r>
          </w:p>
          <w:p w14:paraId="21BF2695" w14:textId="77777777" w:rsidR="00A05E95" w:rsidRPr="00B579AD" w:rsidRDefault="00A05E95" w:rsidP="00682532">
            <w:pPr>
              <w:autoSpaceDE w:val="0"/>
              <w:autoSpaceDN w:val="0"/>
              <w:adjustRightInd w:val="0"/>
              <w:ind w:left="147" w:right="62"/>
              <w:rPr>
                <w:rFonts w:ascii="Calibri" w:hAnsi="Calibri"/>
                <w:color w:val="000000"/>
                <w:sz w:val="18"/>
                <w:szCs w:val="18"/>
              </w:rPr>
            </w:pPr>
            <w:r w:rsidRPr="00B579AD">
              <w:rPr>
                <w:rFonts w:ascii="Calibri" w:hAnsi="Calibri"/>
                <w:color w:val="000000"/>
                <w:sz w:val="18"/>
                <w:szCs w:val="18"/>
              </w:rPr>
              <w:t xml:space="preserve">(a) Annex I; </w:t>
            </w:r>
          </w:p>
          <w:p w14:paraId="3D37E0D8" w14:textId="77777777" w:rsidR="00A05E95" w:rsidRPr="00B579AD" w:rsidRDefault="00A05E95" w:rsidP="00682532">
            <w:pPr>
              <w:autoSpaceDE w:val="0"/>
              <w:autoSpaceDN w:val="0"/>
              <w:adjustRightInd w:val="0"/>
              <w:ind w:left="147" w:right="62"/>
              <w:rPr>
                <w:rFonts w:ascii="Calibri" w:hAnsi="Calibri"/>
                <w:color w:val="000000"/>
                <w:sz w:val="18"/>
                <w:szCs w:val="18"/>
              </w:rPr>
            </w:pPr>
            <w:r w:rsidRPr="00B579AD">
              <w:rPr>
                <w:rFonts w:ascii="Calibri" w:hAnsi="Calibri"/>
                <w:color w:val="000000"/>
                <w:sz w:val="18"/>
                <w:szCs w:val="18"/>
              </w:rPr>
              <w:t xml:space="preserve">(b) points 11 and 13 of Part III of Annex II; </w:t>
            </w:r>
          </w:p>
          <w:p w14:paraId="23B99995" w14:textId="77777777" w:rsidR="00A05E95" w:rsidRPr="00B579AD" w:rsidRDefault="00A05E95" w:rsidP="00682532">
            <w:pPr>
              <w:autoSpaceDE w:val="0"/>
              <w:autoSpaceDN w:val="0"/>
              <w:adjustRightInd w:val="0"/>
              <w:ind w:left="147" w:right="62"/>
              <w:rPr>
                <w:rFonts w:ascii="Calibri" w:hAnsi="Calibri"/>
                <w:color w:val="000000"/>
                <w:sz w:val="18"/>
                <w:szCs w:val="18"/>
              </w:rPr>
            </w:pPr>
            <w:r w:rsidRPr="00B579AD">
              <w:rPr>
                <w:rFonts w:ascii="Calibri" w:hAnsi="Calibri"/>
                <w:color w:val="000000"/>
                <w:sz w:val="18"/>
                <w:szCs w:val="18"/>
              </w:rPr>
              <w:t xml:space="preserve">(c) Annex V. </w:t>
            </w:r>
          </w:p>
          <w:p w14:paraId="2245BE2D" w14:textId="77777777" w:rsidR="00A05E95" w:rsidRPr="00B579AD" w:rsidRDefault="00A05E95" w:rsidP="00682532">
            <w:pPr>
              <w:autoSpaceDE w:val="0"/>
              <w:autoSpaceDN w:val="0"/>
              <w:adjustRightInd w:val="0"/>
              <w:ind w:left="147" w:right="62"/>
              <w:rPr>
                <w:rFonts w:ascii="Calibri" w:hAnsi="Calibri"/>
                <w:color w:val="000000"/>
                <w:sz w:val="18"/>
                <w:szCs w:val="18"/>
              </w:rPr>
            </w:pPr>
            <w:r w:rsidRPr="00B579AD">
              <w:rPr>
                <w:rFonts w:ascii="Calibri" w:hAnsi="Calibri"/>
                <w:color w:val="000000"/>
                <w:sz w:val="18"/>
                <w:szCs w:val="18"/>
              </w:rPr>
              <w:t xml:space="preserve">Those measures, designed to amend non-essential elements of this Directive, shall be adopted in accordance with the regulatory procedure with scrutiny referred to in Article 47(2). </w:t>
            </w:r>
          </w:p>
          <w:p w14:paraId="689D7E0A" w14:textId="77777777" w:rsidR="00A05E95" w:rsidRPr="00B579AD" w:rsidRDefault="00A05E95" w:rsidP="00682532">
            <w:pPr>
              <w:autoSpaceDE w:val="0"/>
              <w:autoSpaceDN w:val="0"/>
              <w:adjustRightInd w:val="0"/>
              <w:ind w:left="147" w:right="62"/>
              <w:rPr>
                <w:rFonts w:ascii="Calibri" w:hAnsi="Calibri"/>
                <w:color w:val="000000"/>
                <w:sz w:val="18"/>
                <w:szCs w:val="18"/>
              </w:rPr>
            </w:pPr>
            <w:r w:rsidRPr="00B579AD">
              <w:rPr>
                <w:rFonts w:ascii="Calibri" w:hAnsi="Calibri"/>
                <w:color w:val="000000"/>
                <w:sz w:val="18"/>
                <w:szCs w:val="18"/>
              </w:rPr>
              <w:t xml:space="preserve">2. The Commission may adopt specific limit values for chemicals used in toys intended for use by children under 36 months or in other toys intended to be placed in the mouth, taking into </w:t>
            </w:r>
            <w:r w:rsidRPr="00B579AD">
              <w:rPr>
                <w:rFonts w:ascii="Calibri" w:hAnsi="Calibri"/>
                <w:color w:val="000000"/>
                <w:sz w:val="18"/>
                <w:szCs w:val="18"/>
              </w:rPr>
              <w:lastRenderedPageBreak/>
              <w:t xml:space="preserve">account the packaging requirements for food as laid down in Regulation (EC) No 1935/2004 and the related specific measures for particular materials, as well as the differences between toys and materials which come into contact with food. The Commission shall amend Appendix C to Annex II to this Directive accordingly. Those measures, designed to amend non-essential elements of this Directive by supplementing it, shall be adopted in accordance with the regulatory procedure with scrutiny referred to in Article 47(2) of this Directive. </w:t>
            </w:r>
          </w:p>
          <w:p w14:paraId="7CF94096" w14:textId="77777777" w:rsidR="00A05E95" w:rsidRPr="00B579AD" w:rsidRDefault="00A05E95" w:rsidP="00682532">
            <w:pPr>
              <w:autoSpaceDE w:val="0"/>
              <w:autoSpaceDN w:val="0"/>
              <w:adjustRightInd w:val="0"/>
              <w:ind w:left="147" w:right="62"/>
              <w:rPr>
                <w:rFonts w:ascii="Calibri" w:hAnsi="Calibri"/>
                <w:sz w:val="18"/>
                <w:szCs w:val="18"/>
                <w:lang w:val="sr-Cyrl-CS" w:eastAsia="en-GB"/>
              </w:rPr>
            </w:pPr>
            <w:r w:rsidRPr="00B579AD">
              <w:rPr>
                <w:rFonts w:ascii="Calibri" w:hAnsi="Calibri"/>
                <w:color w:val="000000"/>
                <w:sz w:val="18"/>
                <w:szCs w:val="18"/>
              </w:rPr>
              <w:t>3. The Commission may decide upon the use in toys of substances or mixtures that are classified as carcinogenic, mutagenic or toxic for reproduction of the categories laid down in Section 5 of Appendix B to Annex II and have been evaluated by the relevant Scientific Committee, and may amend Appendix A to Annex II accordingly. Those measures, designed to amend non-essential elements of this Directive by supplementing it, shall be adopted in accordance with the regulatory procedure with scrutiny referred to in Article 47(2).</w:t>
            </w:r>
          </w:p>
        </w:tc>
        <w:tc>
          <w:tcPr>
            <w:tcW w:w="308" w:type="pct"/>
            <w:vAlign w:val="center"/>
          </w:tcPr>
          <w:p w14:paraId="012FBD79"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1F846B8E"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361EDA97" w14:textId="22BD00B2" w:rsidR="00A05E95" w:rsidRPr="00303EB6" w:rsidRDefault="00632B82"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58B49414"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22A1B4DC"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18AA92DC" w14:textId="77777777" w:rsidTr="00DF6716">
        <w:trPr>
          <w:jc w:val="center"/>
        </w:trPr>
        <w:tc>
          <w:tcPr>
            <w:tcW w:w="305" w:type="pct"/>
            <w:shd w:val="clear" w:color="auto" w:fill="D9D9D9"/>
          </w:tcPr>
          <w:p w14:paraId="230BF56A" w14:textId="77777777" w:rsidR="00A05E95" w:rsidRPr="00B579AD" w:rsidRDefault="00A05E95" w:rsidP="00682532">
            <w:pPr>
              <w:rPr>
                <w:rFonts w:ascii="Calibri" w:hAnsi="Calibri"/>
                <w:sz w:val="18"/>
                <w:szCs w:val="18"/>
              </w:rPr>
            </w:pPr>
            <w:r w:rsidRPr="00B579AD">
              <w:rPr>
                <w:rFonts w:ascii="Calibri" w:hAnsi="Calibri"/>
                <w:sz w:val="18"/>
                <w:szCs w:val="18"/>
              </w:rPr>
              <w:lastRenderedPageBreak/>
              <w:t>47.</w:t>
            </w:r>
          </w:p>
        </w:tc>
        <w:tc>
          <w:tcPr>
            <w:tcW w:w="1368" w:type="pct"/>
            <w:shd w:val="clear" w:color="auto" w:fill="D9D9D9"/>
          </w:tcPr>
          <w:p w14:paraId="1CD2B568" w14:textId="77777777" w:rsidR="00A05E95" w:rsidRPr="00B579AD" w:rsidRDefault="00A05E95" w:rsidP="00682532">
            <w:pPr>
              <w:ind w:left="147" w:right="62"/>
              <w:rPr>
                <w:rFonts w:ascii="Calibri" w:hAnsi="Calibri"/>
                <w:sz w:val="18"/>
                <w:szCs w:val="18"/>
                <w:lang w:eastAsia="en-GB"/>
              </w:rPr>
            </w:pPr>
            <w:r w:rsidRPr="00B579AD">
              <w:rPr>
                <w:rFonts w:ascii="Calibri" w:hAnsi="Calibri"/>
                <w:sz w:val="18"/>
                <w:szCs w:val="18"/>
                <w:lang w:eastAsia="en-GB"/>
              </w:rPr>
              <w:t xml:space="preserve">1. The Commission shall be assisted by a committee. </w:t>
            </w:r>
          </w:p>
          <w:p w14:paraId="5A861EB6" w14:textId="77777777" w:rsidR="00A05E95" w:rsidRPr="00B579AD" w:rsidRDefault="00A05E95" w:rsidP="00682532">
            <w:pPr>
              <w:ind w:left="147" w:right="62"/>
              <w:rPr>
                <w:rFonts w:ascii="Calibri" w:hAnsi="Calibri"/>
                <w:sz w:val="18"/>
                <w:szCs w:val="18"/>
                <w:lang w:val="sr-Cyrl-CS" w:eastAsia="en-GB"/>
              </w:rPr>
            </w:pPr>
            <w:r w:rsidRPr="00B579AD">
              <w:rPr>
                <w:rFonts w:ascii="Calibri" w:hAnsi="Calibri"/>
                <w:sz w:val="18"/>
                <w:szCs w:val="18"/>
                <w:lang w:eastAsia="en-GB"/>
              </w:rPr>
              <w:t>2. Where reference is made to this paragraph, Article 5a(1) to (4) and Article 7 of Decision 1999/468/EC shall apply, having regard to the provisions of Article 8 thereof.</w:t>
            </w:r>
          </w:p>
        </w:tc>
        <w:tc>
          <w:tcPr>
            <w:tcW w:w="308" w:type="pct"/>
            <w:vAlign w:val="center"/>
          </w:tcPr>
          <w:p w14:paraId="66551457"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68FA40D8"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6396863E" w14:textId="47D08095" w:rsidR="00A05E95" w:rsidRPr="00303EB6" w:rsidRDefault="00632B82"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20A8E852"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0AE54591"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72438778" w14:textId="77777777" w:rsidTr="00DF6716">
        <w:trPr>
          <w:jc w:val="center"/>
        </w:trPr>
        <w:tc>
          <w:tcPr>
            <w:tcW w:w="305" w:type="pct"/>
            <w:shd w:val="clear" w:color="auto" w:fill="D9D9D9"/>
          </w:tcPr>
          <w:p w14:paraId="62D0CAD3" w14:textId="77777777" w:rsidR="00A05E95" w:rsidRPr="00B579AD" w:rsidRDefault="00A05E95" w:rsidP="00682532">
            <w:pPr>
              <w:rPr>
                <w:rFonts w:ascii="Calibri" w:hAnsi="Calibri"/>
                <w:sz w:val="18"/>
                <w:szCs w:val="18"/>
              </w:rPr>
            </w:pPr>
            <w:r w:rsidRPr="00B579AD">
              <w:rPr>
                <w:rFonts w:ascii="Calibri" w:hAnsi="Calibri"/>
                <w:sz w:val="18"/>
                <w:szCs w:val="18"/>
              </w:rPr>
              <w:t>48.</w:t>
            </w:r>
          </w:p>
        </w:tc>
        <w:tc>
          <w:tcPr>
            <w:tcW w:w="1368" w:type="pct"/>
            <w:shd w:val="clear" w:color="auto" w:fill="D9D9D9"/>
          </w:tcPr>
          <w:p w14:paraId="7F01F6BC" w14:textId="77777777" w:rsidR="00A05E95" w:rsidRPr="00B579AD" w:rsidRDefault="00A05E95" w:rsidP="00682532">
            <w:pPr>
              <w:ind w:left="147" w:right="62"/>
              <w:rPr>
                <w:rFonts w:ascii="Calibri" w:hAnsi="Calibri"/>
                <w:sz w:val="18"/>
                <w:szCs w:val="18"/>
                <w:lang w:eastAsia="en-GB"/>
              </w:rPr>
            </w:pPr>
            <w:r w:rsidRPr="00B579AD">
              <w:rPr>
                <w:rFonts w:ascii="Calibri" w:hAnsi="Calibri"/>
                <w:sz w:val="18"/>
                <w:szCs w:val="18"/>
                <w:lang w:eastAsia="en-GB"/>
              </w:rPr>
              <w:t xml:space="preserve">By 20 July 2014 and every five years thereafter, Member States shall send the Commission a report on the application of this Directive. </w:t>
            </w:r>
          </w:p>
          <w:p w14:paraId="096394B1" w14:textId="77777777" w:rsidR="00A05E95" w:rsidRPr="00B579AD" w:rsidRDefault="00A05E95" w:rsidP="00682532">
            <w:pPr>
              <w:ind w:left="147" w:right="62"/>
              <w:rPr>
                <w:rFonts w:ascii="Calibri" w:hAnsi="Calibri"/>
                <w:sz w:val="18"/>
                <w:szCs w:val="18"/>
                <w:lang w:eastAsia="en-GB"/>
              </w:rPr>
            </w:pPr>
            <w:r w:rsidRPr="00B579AD">
              <w:rPr>
                <w:rFonts w:ascii="Calibri" w:hAnsi="Calibri"/>
                <w:sz w:val="18"/>
                <w:szCs w:val="18"/>
                <w:lang w:eastAsia="en-GB"/>
              </w:rPr>
              <w:t xml:space="preserve">That report shall contain an evaluation of the situation concerning the safety of toys and of the effectiveness of this Directive, as well as a presentation of the market surveillance activities performed by that Member State. </w:t>
            </w:r>
          </w:p>
          <w:p w14:paraId="4C4C10A8" w14:textId="77777777" w:rsidR="00A05E95" w:rsidRPr="00B579AD" w:rsidRDefault="00A05E95" w:rsidP="00682532">
            <w:pPr>
              <w:ind w:left="147" w:right="62"/>
              <w:rPr>
                <w:rFonts w:ascii="Calibri" w:hAnsi="Calibri"/>
                <w:sz w:val="18"/>
                <w:szCs w:val="18"/>
                <w:lang w:val="sr-Cyrl-CS" w:eastAsia="en-GB"/>
              </w:rPr>
            </w:pPr>
            <w:r w:rsidRPr="00B579AD">
              <w:rPr>
                <w:rFonts w:ascii="Calibri" w:hAnsi="Calibri"/>
                <w:sz w:val="18"/>
                <w:szCs w:val="18"/>
                <w:lang w:eastAsia="en-GB"/>
              </w:rPr>
              <w:t xml:space="preserve">The Commission shall draw up and publish a </w:t>
            </w:r>
            <w:r w:rsidRPr="00B579AD">
              <w:rPr>
                <w:rFonts w:ascii="Calibri" w:hAnsi="Calibri"/>
                <w:sz w:val="18"/>
                <w:szCs w:val="18"/>
                <w:lang w:eastAsia="en-GB"/>
              </w:rPr>
              <w:lastRenderedPageBreak/>
              <w:t>summary of the national reports.</w:t>
            </w:r>
          </w:p>
        </w:tc>
        <w:tc>
          <w:tcPr>
            <w:tcW w:w="308" w:type="pct"/>
            <w:vAlign w:val="center"/>
          </w:tcPr>
          <w:p w14:paraId="1D27EC61"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1FA3F592"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70109B95" w14:textId="0A1AE41B" w:rsidR="00A05E95" w:rsidRPr="00303EB6" w:rsidRDefault="00632B82"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482D9026"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16FFE6BC"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75C0D2F5" w14:textId="77777777" w:rsidTr="00DF6716">
        <w:trPr>
          <w:jc w:val="center"/>
        </w:trPr>
        <w:tc>
          <w:tcPr>
            <w:tcW w:w="305" w:type="pct"/>
            <w:shd w:val="clear" w:color="auto" w:fill="D9D9D9"/>
          </w:tcPr>
          <w:p w14:paraId="23B10A3F" w14:textId="77777777" w:rsidR="00A05E95" w:rsidRPr="00B579AD" w:rsidRDefault="00A05E95" w:rsidP="00682532">
            <w:pPr>
              <w:rPr>
                <w:rFonts w:ascii="Calibri" w:hAnsi="Calibri"/>
                <w:sz w:val="18"/>
                <w:szCs w:val="18"/>
              </w:rPr>
            </w:pPr>
            <w:r w:rsidRPr="00B579AD">
              <w:rPr>
                <w:rFonts w:ascii="Calibri" w:hAnsi="Calibri"/>
                <w:sz w:val="18"/>
                <w:szCs w:val="18"/>
              </w:rPr>
              <w:lastRenderedPageBreak/>
              <w:t>49.</w:t>
            </w:r>
          </w:p>
        </w:tc>
        <w:tc>
          <w:tcPr>
            <w:tcW w:w="1368" w:type="pct"/>
            <w:shd w:val="clear" w:color="auto" w:fill="D9D9D9"/>
          </w:tcPr>
          <w:p w14:paraId="59E2CBE8" w14:textId="77777777" w:rsidR="00A05E95" w:rsidRPr="00B579AD" w:rsidRDefault="00A05E95" w:rsidP="00682532">
            <w:pPr>
              <w:ind w:left="147" w:right="62"/>
              <w:rPr>
                <w:rFonts w:ascii="Calibri" w:hAnsi="Calibri"/>
                <w:sz w:val="18"/>
                <w:szCs w:val="18"/>
                <w:lang w:val="sr-Cyrl-CS" w:eastAsia="en-GB"/>
              </w:rPr>
            </w:pPr>
            <w:r w:rsidRPr="00B579AD">
              <w:rPr>
                <w:rFonts w:ascii="Calibri" w:hAnsi="Calibri"/>
                <w:sz w:val="18"/>
                <w:szCs w:val="18"/>
                <w:lang w:eastAsia="en-GB"/>
              </w:rPr>
              <w:t>When the competent authorities of the Member States and the Commission adopt measures under this Directive, the requirements of transparency and confidentiality provided for in Article 16 of Directive 2001/95/EC shall apply.</w:t>
            </w:r>
          </w:p>
        </w:tc>
        <w:tc>
          <w:tcPr>
            <w:tcW w:w="308" w:type="pct"/>
            <w:vAlign w:val="center"/>
          </w:tcPr>
          <w:p w14:paraId="6CB565E2"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061290CE"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1149F280" w14:textId="44AD8EDD" w:rsidR="00A05E95" w:rsidRPr="00303EB6" w:rsidRDefault="00632B82"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5CE8CCCC"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6A05A611"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250E0488" w14:textId="77777777" w:rsidTr="00DF6716">
        <w:trPr>
          <w:jc w:val="center"/>
        </w:trPr>
        <w:tc>
          <w:tcPr>
            <w:tcW w:w="305" w:type="pct"/>
            <w:shd w:val="clear" w:color="auto" w:fill="D9D9D9"/>
          </w:tcPr>
          <w:p w14:paraId="0169F9B8" w14:textId="77777777" w:rsidR="00A05E95" w:rsidRPr="00B579AD" w:rsidRDefault="00A05E95" w:rsidP="00682532">
            <w:pPr>
              <w:rPr>
                <w:rFonts w:ascii="Calibri" w:hAnsi="Calibri"/>
                <w:sz w:val="18"/>
                <w:szCs w:val="18"/>
              </w:rPr>
            </w:pPr>
            <w:r w:rsidRPr="00B579AD">
              <w:rPr>
                <w:rFonts w:ascii="Calibri" w:hAnsi="Calibri"/>
                <w:sz w:val="18"/>
                <w:szCs w:val="18"/>
              </w:rPr>
              <w:t>50.</w:t>
            </w:r>
          </w:p>
        </w:tc>
        <w:tc>
          <w:tcPr>
            <w:tcW w:w="1368" w:type="pct"/>
            <w:shd w:val="clear" w:color="auto" w:fill="D9D9D9"/>
          </w:tcPr>
          <w:p w14:paraId="599DACEF" w14:textId="77777777" w:rsidR="00A05E95" w:rsidRPr="00B579AD" w:rsidRDefault="00A05E95" w:rsidP="00682532">
            <w:pPr>
              <w:ind w:left="147" w:right="62"/>
              <w:rPr>
                <w:rFonts w:ascii="Calibri" w:hAnsi="Calibri"/>
                <w:sz w:val="18"/>
                <w:szCs w:val="18"/>
                <w:lang w:eastAsia="en-GB"/>
              </w:rPr>
            </w:pPr>
            <w:r w:rsidRPr="00B579AD">
              <w:rPr>
                <w:rFonts w:ascii="Calibri" w:hAnsi="Calibri"/>
                <w:sz w:val="18"/>
                <w:szCs w:val="18"/>
                <w:lang w:eastAsia="en-GB"/>
              </w:rPr>
              <w:t>Any measure taken pursuant to this Directive to prohibit or restrict the placing on the market of a toy, to withdraw a toy or to recall a toy from the market shall state the exact grounds on which it is based.</w:t>
            </w:r>
          </w:p>
          <w:p w14:paraId="1100234C" w14:textId="77777777" w:rsidR="00A05E95" w:rsidRPr="00B579AD" w:rsidRDefault="00A05E95" w:rsidP="00682532">
            <w:pPr>
              <w:ind w:left="147" w:right="62"/>
              <w:rPr>
                <w:rFonts w:ascii="Calibri" w:hAnsi="Calibri"/>
                <w:sz w:val="18"/>
                <w:szCs w:val="18"/>
                <w:lang w:val="sr-Cyrl-CS" w:eastAsia="en-GB"/>
              </w:rPr>
            </w:pPr>
            <w:r w:rsidRPr="00B579AD">
              <w:rPr>
                <w:rFonts w:ascii="Calibri" w:hAnsi="Calibri"/>
                <w:sz w:val="18"/>
                <w:szCs w:val="18"/>
                <w:lang w:eastAsia="en-GB"/>
              </w:rPr>
              <w:t>Such a measure shall be notified without delay to the party concerned, which shall at the same time be informed of the remedies available to it under the laws in force in the Member State in question and of the time limits applicable to them.</w:t>
            </w:r>
          </w:p>
        </w:tc>
        <w:tc>
          <w:tcPr>
            <w:tcW w:w="308" w:type="pct"/>
            <w:vAlign w:val="center"/>
          </w:tcPr>
          <w:p w14:paraId="4D56CAB6"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15AB997D"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732BFD11" w14:textId="514E90D2" w:rsidR="00A05E95" w:rsidRPr="00303EB6" w:rsidRDefault="00632B82"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799858E7"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64978D21"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5533CE" w14:paraId="2E576DF8" w14:textId="77777777" w:rsidTr="00DF6716">
        <w:trPr>
          <w:jc w:val="center"/>
        </w:trPr>
        <w:tc>
          <w:tcPr>
            <w:tcW w:w="305" w:type="pct"/>
            <w:shd w:val="clear" w:color="auto" w:fill="D9D9D9"/>
          </w:tcPr>
          <w:p w14:paraId="25D08B35" w14:textId="77777777" w:rsidR="00A05E95" w:rsidRPr="00B579AD" w:rsidRDefault="00A05E95" w:rsidP="00682532">
            <w:pPr>
              <w:rPr>
                <w:rFonts w:ascii="Calibri" w:hAnsi="Calibri"/>
                <w:sz w:val="18"/>
                <w:szCs w:val="18"/>
              </w:rPr>
            </w:pPr>
            <w:r w:rsidRPr="00B579AD">
              <w:rPr>
                <w:rFonts w:ascii="Calibri" w:hAnsi="Calibri"/>
                <w:sz w:val="18"/>
                <w:szCs w:val="18"/>
              </w:rPr>
              <w:t>51.</w:t>
            </w:r>
          </w:p>
        </w:tc>
        <w:tc>
          <w:tcPr>
            <w:tcW w:w="1368" w:type="pct"/>
            <w:shd w:val="clear" w:color="auto" w:fill="D9D9D9"/>
          </w:tcPr>
          <w:p w14:paraId="4C7933C4" w14:textId="77777777" w:rsidR="00A05E95" w:rsidRPr="00B579AD" w:rsidRDefault="00A05E95" w:rsidP="00682532">
            <w:pPr>
              <w:ind w:left="147" w:right="62"/>
              <w:rPr>
                <w:rFonts w:ascii="Calibri" w:hAnsi="Calibri"/>
                <w:sz w:val="18"/>
                <w:szCs w:val="18"/>
                <w:lang w:eastAsia="en-GB"/>
              </w:rPr>
            </w:pPr>
            <w:r w:rsidRPr="00B579AD">
              <w:rPr>
                <w:rFonts w:ascii="Calibri" w:hAnsi="Calibri"/>
                <w:sz w:val="18"/>
                <w:szCs w:val="18"/>
                <w:lang w:eastAsia="en-GB"/>
              </w:rPr>
              <w:t xml:space="preserve">Member States shall lay down rules on penalties for economic operators, which may include criminal sanctions for serious infringements, applicable to infringements of the national provisions adopted pursuant to this Directive, and shall take all measures necessary to ensure that they are implemented. </w:t>
            </w:r>
          </w:p>
          <w:p w14:paraId="60C3B2EE" w14:textId="77777777" w:rsidR="00A05E95" w:rsidRPr="00B579AD" w:rsidRDefault="00A05E95" w:rsidP="00682532">
            <w:pPr>
              <w:ind w:left="147" w:right="62"/>
              <w:rPr>
                <w:rFonts w:ascii="Calibri" w:hAnsi="Calibri"/>
                <w:sz w:val="18"/>
                <w:szCs w:val="18"/>
                <w:lang w:eastAsia="en-GB"/>
              </w:rPr>
            </w:pPr>
            <w:r w:rsidRPr="00B579AD">
              <w:rPr>
                <w:rFonts w:ascii="Calibri" w:hAnsi="Calibri"/>
                <w:sz w:val="18"/>
                <w:szCs w:val="18"/>
                <w:lang w:eastAsia="en-GB"/>
              </w:rPr>
              <w:t xml:space="preserve">The penalties provided for shall be effective, proportionate and dissuasive and may be increased if the relevant economic operator has previously committed a similar infringement of this Directive. </w:t>
            </w:r>
          </w:p>
          <w:p w14:paraId="4EB42E4D" w14:textId="77777777" w:rsidR="00A05E95" w:rsidRPr="00B579AD" w:rsidRDefault="00A05E95" w:rsidP="00682532">
            <w:pPr>
              <w:ind w:left="147" w:right="62"/>
              <w:rPr>
                <w:rFonts w:ascii="Calibri" w:hAnsi="Calibri"/>
                <w:sz w:val="18"/>
                <w:szCs w:val="18"/>
                <w:lang w:val="sr-Cyrl-CS" w:eastAsia="en-GB"/>
              </w:rPr>
            </w:pPr>
            <w:r w:rsidRPr="00B579AD">
              <w:rPr>
                <w:rFonts w:ascii="Calibri" w:hAnsi="Calibri"/>
                <w:sz w:val="18"/>
                <w:szCs w:val="18"/>
                <w:lang w:eastAsia="en-GB"/>
              </w:rPr>
              <w:t>The Member States shall notify the Commission of those rules by 20 July 2011, and shall notify it without delay of any subsequent amendment to them.</w:t>
            </w:r>
          </w:p>
        </w:tc>
        <w:tc>
          <w:tcPr>
            <w:tcW w:w="308" w:type="pct"/>
            <w:vAlign w:val="center"/>
          </w:tcPr>
          <w:p w14:paraId="5F2FAD31" w14:textId="77777777" w:rsidR="00A05E95" w:rsidRPr="005533CE" w:rsidRDefault="0021391B" w:rsidP="004E460E">
            <w:pPr>
              <w:spacing w:before="120" w:after="120"/>
              <w:ind w:firstLine="5"/>
              <w:rPr>
                <w:rFonts w:ascii="Times New Roman" w:hAnsi="Times New Roman" w:cs="Times New Roman"/>
                <w:sz w:val="18"/>
                <w:szCs w:val="18"/>
                <w:lang w:val="ru-RU"/>
              </w:rPr>
            </w:pPr>
            <w:r w:rsidRPr="005533CE">
              <w:rPr>
                <w:rFonts w:ascii="Times New Roman" w:hAnsi="Times New Roman" w:cs="Times New Roman"/>
                <w:sz w:val="18"/>
                <w:szCs w:val="18"/>
                <w:lang w:val="ru-RU"/>
              </w:rPr>
              <w:t>01.</w:t>
            </w:r>
          </w:p>
          <w:p w14:paraId="716111A4" w14:textId="73D1DCC6" w:rsidR="0021391B" w:rsidRPr="005533CE" w:rsidRDefault="0021391B" w:rsidP="004E460E">
            <w:pPr>
              <w:spacing w:before="120" w:after="120"/>
              <w:ind w:firstLine="5"/>
              <w:rPr>
                <w:rFonts w:ascii="Times New Roman" w:hAnsi="Times New Roman" w:cs="Times New Roman"/>
                <w:sz w:val="18"/>
                <w:szCs w:val="18"/>
              </w:rPr>
            </w:pPr>
            <w:r w:rsidRPr="005533CE">
              <w:rPr>
                <w:rFonts w:ascii="Times New Roman" w:hAnsi="Times New Roman" w:cs="Times New Roman"/>
                <w:sz w:val="18"/>
                <w:szCs w:val="18"/>
              </w:rPr>
              <w:t>XIV</w:t>
            </w:r>
          </w:p>
        </w:tc>
        <w:tc>
          <w:tcPr>
            <w:tcW w:w="1363" w:type="pct"/>
            <w:vAlign w:val="center"/>
          </w:tcPr>
          <w:p w14:paraId="0C0189E6" w14:textId="77777777" w:rsidR="0021391B" w:rsidRPr="005533CE" w:rsidRDefault="0021391B" w:rsidP="0021391B">
            <w:pPr>
              <w:pStyle w:val="NoSpacing"/>
              <w:spacing w:after="0" w:line="240" w:lineRule="auto"/>
              <w:jc w:val="center"/>
              <w:rPr>
                <w:rFonts w:asciiTheme="minorHAnsi" w:hAnsiTheme="minorHAnsi" w:cstheme="minorHAnsi"/>
                <w:b/>
                <w:sz w:val="18"/>
                <w:szCs w:val="18"/>
              </w:rPr>
            </w:pPr>
            <w:r w:rsidRPr="005533CE">
              <w:rPr>
                <w:rFonts w:asciiTheme="minorHAnsi" w:hAnsiTheme="minorHAnsi" w:cstheme="minorHAnsi"/>
                <w:b/>
                <w:sz w:val="18"/>
                <w:szCs w:val="18"/>
              </w:rPr>
              <w:t xml:space="preserve">XIV. КAЗНEНE OДРEДБE </w:t>
            </w:r>
          </w:p>
          <w:p w14:paraId="40D840FE" w14:textId="4D2A4BAA" w:rsidR="0021391B" w:rsidRPr="005533CE" w:rsidRDefault="00A56A31" w:rsidP="00A56A31">
            <w:pPr>
              <w:tabs>
                <w:tab w:val="left" w:pos="0"/>
                <w:tab w:val="left" w:pos="3686"/>
                <w:tab w:val="left" w:pos="3969"/>
              </w:tabs>
              <w:suppressAutoHyphens/>
              <w:autoSpaceDE w:val="0"/>
              <w:jc w:val="center"/>
              <w:rPr>
                <w:rFonts w:asciiTheme="minorHAnsi" w:hAnsiTheme="minorHAnsi" w:cstheme="minorHAnsi"/>
                <w:b/>
                <w:bCs/>
                <w:sz w:val="18"/>
                <w:szCs w:val="18"/>
                <w:lang w:val="sr-Cyrl-RS"/>
              </w:rPr>
            </w:pPr>
            <w:r w:rsidRPr="005533CE">
              <w:rPr>
                <w:rFonts w:asciiTheme="minorHAnsi" w:hAnsiTheme="minorHAnsi" w:cstheme="minorHAnsi"/>
                <w:b/>
                <w:bCs/>
                <w:sz w:val="18"/>
                <w:szCs w:val="18"/>
                <w:lang w:val="sr-Cyrl-RS"/>
              </w:rPr>
              <w:t>П</w:t>
            </w:r>
            <w:r w:rsidR="0021391B" w:rsidRPr="005533CE">
              <w:rPr>
                <w:rFonts w:asciiTheme="minorHAnsi" w:hAnsiTheme="minorHAnsi" w:cstheme="minorHAnsi"/>
                <w:b/>
                <w:bCs/>
                <w:sz w:val="18"/>
                <w:szCs w:val="18"/>
                <w:lang w:val="sr-Cyrl-RS"/>
              </w:rPr>
              <w:t>ривредни преступ</w:t>
            </w:r>
          </w:p>
          <w:p w14:paraId="434235A7" w14:textId="77777777" w:rsidR="0021391B" w:rsidRPr="005533CE" w:rsidRDefault="0021391B" w:rsidP="0021391B">
            <w:pPr>
              <w:autoSpaceDE w:val="0"/>
              <w:jc w:val="center"/>
              <w:rPr>
                <w:rFonts w:asciiTheme="minorHAnsi" w:hAnsiTheme="minorHAnsi" w:cstheme="minorHAnsi"/>
                <w:b/>
                <w:bCs/>
                <w:sz w:val="18"/>
                <w:szCs w:val="18"/>
                <w:lang w:val="sr-Cyrl-RS"/>
              </w:rPr>
            </w:pPr>
          </w:p>
          <w:p w14:paraId="5E11184A" w14:textId="77777777" w:rsidR="0021391B" w:rsidRPr="005533CE" w:rsidRDefault="0021391B" w:rsidP="0021391B">
            <w:pPr>
              <w:autoSpaceDE w:val="0"/>
              <w:jc w:val="center"/>
              <w:rPr>
                <w:rFonts w:asciiTheme="minorHAnsi" w:hAnsiTheme="minorHAnsi" w:cstheme="minorHAnsi"/>
                <w:b/>
                <w:bCs/>
                <w:sz w:val="18"/>
                <w:szCs w:val="18"/>
                <w:lang w:val="sr-Cyrl-RS"/>
              </w:rPr>
            </w:pPr>
            <w:r w:rsidRPr="005533CE">
              <w:rPr>
                <w:rFonts w:asciiTheme="minorHAnsi" w:hAnsiTheme="minorHAnsi" w:cstheme="minorHAnsi"/>
                <w:b/>
                <w:bCs/>
                <w:sz w:val="18"/>
                <w:szCs w:val="18"/>
                <w:lang w:val="sr-Cyrl-RS"/>
              </w:rPr>
              <w:t>Привредни преступ субјекта у пословању предметима опште употребе</w:t>
            </w:r>
          </w:p>
          <w:p w14:paraId="50DDB9CE" w14:textId="77777777" w:rsidR="0021391B" w:rsidRPr="005533CE" w:rsidRDefault="0021391B" w:rsidP="0021391B">
            <w:pPr>
              <w:autoSpaceDE w:val="0"/>
              <w:jc w:val="center"/>
              <w:rPr>
                <w:rFonts w:asciiTheme="minorHAnsi" w:hAnsiTheme="minorHAnsi" w:cstheme="minorHAnsi"/>
                <w:b/>
                <w:bCs/>
                <w:sz w:val="18"/>
                <w:szCs w:val="18"/>
                <w:lang w:val="sr-Cyrl-RS"/>
              </w:rPr>
            </w:pPr>
            <w:r w:rsidRPr="005533CE">
              <w:rPr>
                <w:rFonts w:asciiTheme="minorHAnsi" w:hAnsiTheme="minorHAnsi" w:cstheme="minorHAnsi"/>
                <w:b/>
                <w:bCs/>
                <w:sz w:val="18"/>
                <w:szCs w:val="18"/>
                <w:lang w:val="sr-Cyrl-RS"/>
              </w:rPr>
              <w:t>Члан 11</w:t>
            </w:r>
            <w:r w:rsidRPr="005533CE">
              <w:rPr>
                <w:rFonts w:asciiTheme="minorHAnsi" w:hAnsiTheme="minorHAnsi" w:cstheme="minorHAnsi"/>
                <w:b/>
                <w:bCs/>
                <w:sz w:val="18"/>
                <w:szCs w:val="18"/>
                <w:lang w:val="sr-Latn-CS"/>
              </w:rPr>
              <w:t>0</w:t>
            </w:r>
            <w:r w:rsidRPr="005533CE">
              <w:rPr>
                <w:rFonts w:asciiTheme="minorHAnsi" w:hAnsiTheme="minorHAnsi" w:cstheme="minorHAnsi"/>
                <w:b/>
                <w:bCs/>
                <w:sz w:val="18"/>
                <w:szCs w:val="18"/>
                <w:lang w:val="sr-Cyrl-RS"/>
              </w:rPr>
              <w:t xml:space="preserve">. </w:t>
            </w:r>
          </w:p>
          <w:p w14:paraId="652DF564" w14:textId="77777777" w:rsidR="0021391B" w:rsidRPr="005533CE" w:rsidRDefault="0021391B" w:rsidP="0021391B">
            <w:pPr>
              <w:autoSpaceDE w:val="0"/>
              <w:jc w:val="center"/>
              <w:rPr>
                <w:rFonts w:asciiTheme="minorHAnsi" w:hAnsiTheme="minorHAnsi" w:cstheme="minorHAnsi"/>
                <w:bCs/>
                <w:sz w:val="18"/>
                <w:szCs w:val="18"/>
                <w:lang w:val="sr-Cyrl-RS"/>
              </w:rPr>
            </w:pPr>
          </w:p>
          <w:p w14:paraId="2F2BEA33" w14:textId="77777777" w:rsidR="0021391B" w:rsidRPr="005533CE" w:rsidRDefault="0021391B" w:rsidP="00A56A31">
            <w:pPr>
              <w:autoSpaceDE w:val="0"/>
              <w:jc w:val="both"/>
              <w:rPr>
                <w:rFonts w:asciiTheme="minorHAnsi" w:hAnsiTheme="minorHAnsi" w:cstheme="minorHAnsi"/>
                <w:bCs/>
                <w:sz w:val="18"/>
                <w:szCs w:val="18"/>
                <w:lang w:val="sr-Cyrl-RS"/>
              </w:rPr>
            </w:pPr>
            <w:r w:rsidRPr="005533CE">
              <w:rPr>
                <w:rFonts w:asciiTheme="minorHAnsi" w:hAnsiTheme="minorHAnsi" w:cstheme="minorHAnsi"/>
                <w:bCs/>
                <w:sz w:val="18"/>
                <w:szCs w:val="18"/>
                <w:lang w:val="sr-Cyrl-RS"/>
              </w:rPr>
              <w:t>Новчаном казном у износу од 300.000 до 3.000.000 динара казниће се за привредни преступ правно лице, ако:</w:t>
            </w:r>
          </w:p>
          <w:p w14:paraId="42C47D72" w14:textId="77777777" w:rsidR="0021391B" w:rsidRPr="005533CE" w:rsidRDefault="0021391B" w:rsidP="0021391B">
            <w:pPr>
              <w:numPr>
                <w:ilvl w:val="1"/>
                <w:numId w:val="21"/>
              </w:numPr>
              <w:tabs>
                <w:tab w:val="clear" w:pos="1440"/>
                <w:tab w:val="num" w:pos="0"/>
                <w:tab w:val="left" w:pos="993"/>
              </w:tabs>
              <w:suppressAutoHyphens/>
              <w:autoSpaceDE w:val="0"/>
              <w:ind w:left="0" w:firstLine="709"/>
              <w:jc w:val="both"/>
              <w:rPr>
                <w:rFonts w:asciiTheme="minorHAnsi" w:hAnsiTheme="minorHAnsi" w:cstheme="minorHAnsi"/>
                <w:bCs/>
                <w:sz w:val="18"/>
                <w:szCs w:val="18"/>
                <w:lang w:val="sr-Cyrl-RS"/>
              </w:rPr>
            </w:pPr>
            <w:r w:rsidRPr="005533CE">
              <w:rPr>
                <w:rFonts w:asciiTheme="minorHAnsi" w:hAnsiTheme="minorHAnsi" w:cstheme="minorHAnsi"/>
                <w:bCs/>
                <w:sz w:val="18"/>
                <w:szCs w:val="18"/>
                <w:lang w:val="sr-Cyrl-RS"/>
              </w:rPr>
              <w:t>на тржиште Републике Србије испоручи предмет опште употребе који није здравствено исправан и/или безбедан односно усаглашен (чл. 15., чл. 42. став 1);</w:t>
            </w:r>
          </w:p>
          <w:p w14:paraId="070D4CDE" w14:textId="6D492580" w:rsidR="0021391B" w:rsidRPr="005533CE" w:rsidRDefault="0021391B" w:rsidP="00A56A31">
            <w:pPr>
              <w:tabs>
                <w:tab w:val="left" w:pos="567"/>
              </w:tabs>
              <w:autoSpaceDE w:val="0"/>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За привредни преступ из члана 1. овог става казниће се и одговорно лице у правном лицу, новчаном казном од 50.000 до 200.000 динара.</w:t>
            </w:r>
          </w:p>
          <w:p w14:paraId="244A9AF2" w14:textId="77777777" w:rsidR="0021391B" w:rsidRPr="005533CE" w:rsidRDefault="0021391B" w:rsidP="0021391B">
            <w:pPr>
              <w:tabs>
                <w:tab w:val="left" w:pos="567"/>
              </w:tabs>
              <w:autoSpaceDE w:val="0"/>
              <w:ind w:firstLine="709"/>
              <w:jc w:val="both"/>
              <w:rPr>
                <w:rFonts w:asciiTheme="minorHAnsi" w:hAnsiTheme="minorHAnsi" w:cstheme="minorHAnsi"/>
                <w:bCs/>
                <w:sz w:val="18"/>
                <w:szCs w:val="18"/>
                <w:lang w:val="sr-Cyrl-RS"/>
              </w:rPr>
            </w:pPr>
          </w:p>
          <w:p w14:paraId="5D26F587" w14:textId="2A8A0E13" w:rsidR="0021391B" w:rsidRPr="005533CE" w:rsidRDefault="00A56A31" w:rsidP="00A56A31">
            <w:pPr>
              <w:tabs>
                <w:tab w:val="left" w:pos="3969"/>
              </w:tabs>
              <w:suppressAutoHyphens/>
              <w:autoSpaceDE w:val="0"/>
              <w:jc w:val="center"/>
              <w:rPr>
                <w:rFonts w:asciiTheme="minorHAnsi" w:hAnsiTheme="minorHAnsi" w:cstheme="minorHAnsi"/>
                <w:b/>
                <w:bCs/>
                <w:sz w:val="18"/>
                <w:szCs w:val="18"/>
                <w:lang w:val="sr-Cyrl-RS"/>
              </w:rPr>
            </w:pPr>
            <w:r w:rsidRPr="005533CE">
              <w:rPr>
                <w:rFonts w:asciiTheme="minorHAnsi" w:hAnsiTheme="minorHAnsi" w:cstheme="minorHAnsi"/>
                <w:b/>
                <w:bCs/>
                <w:sz w:val="18"/>
                <w:szCs w:val="18"/>
                <w:lang w:val="sr-Cyrl-RS"/>
              </w:rPr>
              <w:t>П</w:t>
            </w:r>
            <w:r w:rsidR="0021391B" w:rsidRPr="005533CE">
              <w:rPr>
                <w:rFonts w:asciiTheme="minorHAnsi" w:hAnsiTheme="minorHAnsi" w:cstheme="minorHAnsi"/>
                <w:b/>
                <w:bCs/>
                <w:sz w:val="18"/>
                <w:szCs w:val="18"/>
                <w:lang w:val="sr-Cyrl-RS"/>
              </w:rPr>
              <w:t>рекршаји</w:t>
            </w:r>
          </w:p>
          <w:p w14:paraId="3AA61E0D" w14:textId="77777777" w:rsidR="0021391B" w:rsidRPr="005533CE" w:rsidRDefault="0021391B" w:rsidP="0021391B">
            <w:pPr>
              <w:autoSpaceDE w:val="0"/>
              <w:rPr>
                <w:rFonts w:asciiTheme="minorHAnsi" w:hAnsiTheme="minorHAnsi" w:cstheme="minorHAnsi"/>
                <w:b/>
                <w:bCs/>
                <w:sz w:val="18"/>
                <w:szCs w:val="18"/>
                <w:lang w:val="sr-Cyrl-RS"/>
              </w:rPr>
            </w:pPr>
          </w:p>
          <w:p w14:paraId="11DBA2AE" w14:textId="77777777" w:rsidR="0021391B" w:rsidRPr="005533CE" w:rsidRDefault="0021391B" w:rsidP="0021391B">
            <w:pPr>
              <w:autoSpaceDE w:val="0"/>
              <w:jc w:val="center"/>
              <w:rPr>
                <w:rFonts w:asciiTheme="minorHAnsi" w:hAnsiTheme="minorHAnsi" w:cstheme="minorHAnsi"/>
                <w:b/>
                <w:bCs/>
                <w:iCs/>
                <w:sz w:val="18"/>
                <w:szCs w:val="18"/>
                <w:lang w:val="sr-Cyrl-RS"/>
              </w:rPr>
            </w:pPr>
            <w:r w:rsidRPr="005533CE">
              <w:rPr>
                <w:rFonts w:asciiTheme="minorHAnsi" w:hAnsiTheme="minorHAnsi" w:cstheme="minorHAnsi"/>
                <w:b/>
                <w:bCs/>
                <w:sz w:val="18"/>
                <w:szCs w:val="18"/>
                <w:lang w:val="sr-Cyrl-RS"/>
              </w:rPr>
              <w:t>а) Прекршаји субјекта у пословању предметима опште</w:t>
            </w:r>
          </w:p>
          <w:p w14:paraId="31FCAB67" w14:textId="77777777" w:rsidR="0021391B" w:rsidRPr="005533CE" w:rsidRDefault="0021391B" w:rsidP="0021391B">
            <w:pPr>
              <w:autoSpaceDE w:val="0"/>
              <w:jc w:val="center"/>
              <w:rPr>
                <w:rFonts w:asciiTheme="minorHAnsi" w:hAnsiTheme="minorHAnsi" w:cstheme="minorHAnsi"/>
                <w:sz w:val="18"/>
                <w:szCs w:val="18"/>
                <w:lang w:val="sr-Cyrl-RS"/>
              </w:rPr>
            </w:pPr>
            <w:r w:rsidRPr="005533CE">
              <w:rPr>
                <w:rFonts w:asciiTheme="minorHAnsi" w:hAnsiTheme="minorHAnsi" w:cstheme="minorHAnsi"/>
                <w:b/>
                <w:bCs/>
                <w:iCs/>
                <w:sz w:val="18"/>
                <w:szCs w:val="18"/>
                <w:lang w:val="sr-Cyrl-RS"/>
              </w:rPr>
              <w:t>Члан 11</w:t>
            </w:r>
            <w:r w:rsidRPr="005533CE">
              <w:rPr>
                <w:rFonts w:asciiTheme="minorHAnsi" w:hAnsiTheme="minorHAnsi" w:cstheme="minorHAnsi"/>
                <w:b/>
                <w:bCs/>
                <w:iCs/>
                <w:sz w:val="18"/>
                <w:szCs w:val="18"/>
                <w:lang w:val="sr-Latn-CS"/>
              </w:rPr>
              <w:t>1</w:t>
            </w:r>
            <w:r w:rsidRPr="005533CE">
              <w:rPr>
                <w:rFonts w:asciiTheme="minorHAnsi" w:hAnsiTheme="minorHAnsi" w:cstheme="minorHAnsi"/>
                <w:b/>
                <w:bCs/>
                <w:iCs/>
                <w:sz w:val="18"/>
                <w:szCs w:val="18"/>
                <w:lang w:val="sr-Cyrl-RS"/>
              </w:rPr>
              <w:t xml:space="preserve">. </w:t>
            </w:r>
          </w:p>
          <w:p w14:paraId="45485F1E" w14:textId="77777777" w:rsidR="0021391B" w:rsidRPr="005533CE" w:rsidRDefault="0021391B" w:rsidP="0021391B">
            <w:pPr>
              <w:autoSpaceDE w:val="0"/>
              <w:jc w:val="both"/>
              <w:rPr>
                <w:rFonts w:asciiTheme="minorHAnsi" w:hAnsiTheme="minorHAnsi" w:cstheme="minorHAnsi"/>
                <w:sz w:val="18"/>
                <w:szCs w:val="18"/>
                <w:lang w:val="sr-Cyrl-RS"/>
              </w:rPr>
            </w:pPr>
          </w:p>
          <w:p w14:paraId="0475CD6E" w14:textId="74561042" w:rsidR="0021391B" w:rsidRPr="005533CE" w:rsidRDefault="0021391B" w:rsidP="0021391B">
            <w:pPr>
              <w:tabs>
                <w:tab w:val="left" w:pos="567"/>
              </w:tabs>
              <w:autoSpaceDE w:val="0"/>
              <w:ind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 xml:space="preserve">Новчаном казном од </w:t>
            </w:r>
            <w:r w:rsidRPr="005533CE">
              <w:rPr>
                <w:rFonts w:asciiTheme="minorHAnsi" w:hAnsiTheme="minorHAnsi" w:cstheme="minorHAnsi"/>
                <w:sz w:val="18"/>
                <w:szCs w:val="18"/>
                <w:lang w:val="sr-Latn-RS"/>
              </w:rPr>
              <w:t xml:space="preserve">300.000 </w:t>
            </w:r>
            <w:r w:rsidRPr="005533CE">
              <w:rPr>
                <w:rFonts w:asciiTheme="minorHAnsi" w:hAnsiTheme="minorHAnsi" w:cstheme="minorHAnsi"/>
                <w:sz w:val="18"/>
                <w:szCs w:val="18"/>
                <w:lang w:val="sr-Cyrl-RS"/>
              </w:rPr>
              <w:t>динара казниће се за прекршај правно лице ако:</w:t>
            </w:r>
          </w:p>
          <w:p w14:paraId="02FD5791" w14:textId="3331F033" w:rsidR="0021391B" w:rsidRPr="005533CE" w:rsidRDefault="00516C56" w:rsidP="00516C56">
            <w:pPr>
              <w:tabs>
                <w:tab w:val="left" w:pos="0"/>
                <w:tab w:val="num" w:pos="851"/>
                <w:tab w:val="left" w:pos="993"/>
              </w:tabs>
              <w:suppressAutoHyphens/>
              <w:autoSpaceDE w:val="0"/>
              <w:jc w:val="both"/>
              <w:rPr>
                <w:rFonts w:asciiTheme="minorHAnsi" w:hAnsiTheme="minorHAnsi" w:cstheme="minorHAnsi"/>
                <w:sz w:val="18"/>
                <w:szCs w:val="18"/>
                <w:lang w:val="sr-Cyrl-CS"/>
              </w:rPr>
            </w:pPr>
            <w:r w:rsidRPr="005533CE">
              <w:rPr>
                <w:rFonts w:asciiTheme="minorHAnsi" w:hAnsiTheme="minorHAnsi" w:cstheme="minorHAnsi"/>
                <w:sz w:val="18"/>
                <w:szCs w:val="18"/>
                <w:lang w:val="sr-Cyrl-RS"/>
              </w:rPr>
              <w:t xml:space="preserve">                3)</w:t>
            </w:r>
            <w:r w:rsidR="0021391B" w:rsidRPr="005533CE">
              <w:rPr>
                <w:rFonts w:asciiTheme="minorHAnsi" w:hAnsiTheme="minorHAnsi" w:cstheme="minorHAnsi"/>
                <w:sz w:val="18"/>
                <w:szCs w:val="18"/>
                <w:lang w:val="sr-Cyrl-RS"/>
              </w:rPr>
              <w:t>н</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ву писм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г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б</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шт</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њ</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sr-Cyrl-CS"/>
              </w:rPr>
              <w:t xml:space="preserve">  </w:t>
            </w:r>
            <w:r w:rsidR="0021391B" w:rsidRPr="005533CE">
              <w:rPr>
                <w:rFonts w:asciiTheme="minorHAnsi" w:hAnsiTheme="minorHAnsi" w:cstheme="minorHAnsi"/>
                <w:sz w:val="18"/>
                <w:szCs w:val="18"/>
                <w:lang w:val="sr-Cyrl-CS"/>
              </w:rPr>
              <w:t>Минист</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рств</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или санитарног инсп</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кт</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р</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д</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п</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ст</w:t>
            </w:r>
            <w:r w:rsidR="0021391B" w:rsidRPr="005533CE">
              <w:rPr>
                <w:rFonts w:asciiTheme="minorHAnsi" w:hAnsiTheme="minorHAnsi" w:cstheme="minorHAnsi"/>
                <w:sz w:val="18"/>
                <w:szCs w:val="18"/>
                <w:lang w:val="pl-PL"/>
              </w:rPr>
              <w:t>oj</w:t>
            </w:r>
            <w:r w:rsidR="0021391B" w:rsidRPr="005533CE">
              <w:rPr>
                <w:rFonts w:asciiTheme="minorHAnsi" w:hAnsiTheme="minorHAnsi" w:cstheme="minorHAnsi"/>
                <w:sz w:val="18"/>
                <w:szCs w:val="18"/>
                <w:lang w:val="sr-Cyrl-CS"/>
              </w:rPr>
              <w:t xml:space="preserve">и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в</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н</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сумњ</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у здр</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вств</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ну испр</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ст и/или безбедност пр</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дм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т</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пшт</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xml:space="preserve"> уп</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тр</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б</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не пр</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дузм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xml:space="preserve"> одговарајуће </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ктивн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сти, сразмерно ризику и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т</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xml:space="preserve"> писм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б</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сти Минист</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рств</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дн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санитарног инсп</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кт</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р</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и </w:t>
            </w:r>
            <w:r w:rsidR="0021391B" w:rsidRPr="005533CE">
              <w:rPr>
                <w:rFonts w:asciiTheme="minorHAnsi" w:hAnsiTheme="minorHAnsi" w:cstheme="minorHAnsi"/>
                <w:sz w:val="18"/>
                <w:szCs w:val="18"/>
                <w:lang w:val="pl-PL"/>
              </w:rPr>
              <w:t>ja</w:t>
            </w:r>
            <w:r w:rsidR="0021391B" w:rsidRPr="005533CE">
              <w:rPr>
                <w:rFonts w:asciiTheme="minorHAnsi" w:hAnsiTheme="minorHAnsi" w:cstheme="minorHAnsi"/>
                <w:sz w:val="18"/>
                <w:szCs w:val="18"/>
                <w:lang w:val="sr-Cyrl-CS"/>
              </w:rPr>
              <w:t>вн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ст, </w:t>
            </w:r>
            <w:r w:rsidR="0021391B" w:rsidRPr="005533CE">
              <w:rPr>
                <w:rFonts w:asciiTheme="minorHAnsi" w:hAnsiTheme="minorHAnsi" w:cstheme="minorHAnsi"/>
                <w:sz w:val="18"/>
                <w:szCs w:val="18"/>
              </w:rPr>
              <w:t xml:space="preserve"> </w:t>
            </w:r>
            <w:r w:rsidR="0021391B" w:rsidRPr="005533CE">
              <w:rPr>
                <w:rFonts w:asciiTheme="minorHAnsi" w:hAnsiTheme="minorHAnsi" w:cstheme="minorHAnsi"/>
                <w:sz w:val="18"/>
                <w:szCs w:val="18"/>
                <w:lang w:val="sr-Cyrl-CS"/>
              </w:rPr>
              <w:t>у скл</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ду с</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з</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к</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м (члан 21. став 1);</w:t>
            </w:r>
          </w:p>
          <w:p w14:paraId="4C150F85" w14:textId="72702E04" w:rsidR="0021391B" w:rsidRPr="005533CE" w:rsidRDefault="00516C56" w:rsidP="00516C56">
            <w:pPr>
              <w:tabs>
                <w:tab w:val="left" w:pos="0"/>
                <w:tab w:val="num" w:pos="851"/>
                <w:tab w:val="left" w:pos="993"/>
              </w:tabs>
              <w:suppressAutoHyphens/>
              <w:autoSpaceDE w:val="0"/>
              <w:ind w:left="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CS"/>
              </w:rPr>
              <w:t>4)</w:t>
            </w:r>
            <w:r w:rsidR="0021391B" w:rsidRPr="005533CE">
              <w:rPr>
                <w:rFonts w:asciiTheme="minorHAnsi" w:hAnsiTheme="minorHAnsi" w:cstheme="minorHAnsi"/>
                <w:sz w:val="18"/>
                <w:szCs w:val="18"/>
                <w:lang w:val="sr-Cyrl-CS"/>
              </w:rPr>
              <w:t>за пр</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дм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xml:space="preserve">те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пшт</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xml:space="preserve"> уп</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тр</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б</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з</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к</w:t>
            </w:r>
            <w:r w:rsidR="0021391B" w:rsidRPr="005533CE">
              <w:rPr>
                <w:rFonts w:asciiTheme="minorHAnsi" w:hAnsiTheme="minorHAnsi" w:cstheme="minorHAnsi"/>
                <w:sz w:val="18"/>
                <w:szCs w:val="18"/>
                <w:lang w:val="pl-PL"/>
              </w:rPr>
              <w:t>oje</w:t>
            </w:r>
            <w:r w:rsidR="0021391B" w:rsidRPr="005533CE">
              <w:rPr>
                <w:rFonts w:asciiTheme="minorHAnsi" w:hAnsiTheme="minorHAnsi" w:cstheme="minorHAnsi"/>
                <w:sz w:val="18"/>
                <w:szCs w:val="18"/>
                <w:lang w:val="sr-Cyrl-CS"/>
              </w:rPr>
              <w:t xml:space="preserve"> п</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ст</w:t>
            </w:r>
            <w:r w:rsidR="0021391B" w:rsidRPr="005533CE">
              <w:rPr>
                <w:rFonts w:asciiTheme="minorHAnsi" w:hAnsiTheme="minorHAnsi" w:cstheme="minorHAnsi"/>
                <w:sz w:val="18"/>
                <w:szCs w:val="18"/>
                <w:lang w:val="pl-PL"/>
              </w:rPr>
              <w:t>oj</w:t>
            </w:r>
            <w:r w:rsidR="0021391B" w:rsidRPr="005533CE">
              <w:rPr>
                <w:rFonts w:asciiTheme="minorHAnsi" w:hAnsiTheme="minorHAnsi" w:cstheme="minorHAnsi"/>
                <w:sz w:val="18"/>
                <w:szCs w:val="18"/>
                <w:lang w:val="sr-Cyrl-CS"/>
              </w:rPr>
              <w:t xml:space="preserve">и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в</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н</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сумњ</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у здр</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вств</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ну испр</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ст и/или безбедност, а који су пр</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нили вл</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сник</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не пр</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дузм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xml:space="preserve"> одговарајуће </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ктивн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сти</w:t>
            </w:r>
            <w:r w:rsidR="0021391B" w:rsidRPr="005533CE">
              <w:rPr>
                <w:rFonts w:asciiTheme="minorHAnsi" w:hAnsiTheme="minorHAnsi" w:cstheme="minorHAnsi"/>
                <w:sz w:val="18"/>
                <w:szCs w:val="18"/>
                <w:lang w:val="sr-Cyrl-RS"/>
              </w:rPr>
              <w:t xml:space="preserve"> сразмерно ризику</w:t>
            </w:r>
            <w:r w:rsidR="0021391B" w:rsidRPr="005533CE">
              <w:rPr>
                <w:rFonts w:asciiTheme="minorHAnsi" w:hAnsiTheme="minorHAnsi" w:cstheme="minorHAnsi"/>
                <w:sz w:val="18"/>
                <w:szCs w:val="18"/>
                <w:lang w:val="sr-Cyrl-CS"/>
              </w:rPr>
              <w:t xml:space="preserve"> и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т</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xml:space="preserve"> писм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б</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сти Минист</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рств</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и </w:t>
            </w:r>
            <w:r w:rsidR="0021391B" w:rsidRPr="005533CE">
              <w:rPr>
                <w:rFonts w:asciiTheme="minorHAnsi" w:hAnsiTheme="minorHAnsi" w:cstheme="minorHAnsi"/>
                <w:sz w:val="18"/>
                <w:szCs w:val="18"/>
                <w:lang w:val="pl-PL"/>
              </w:rPr>
              <w:t>ja</w:t>
            </w:r>
            <w:r w:rsidR="0021391B" w:rsidRPr="005533CE">
              <w:rPr>
                <w:rFonts w:asciiTheme="minorHAnsi" w:hAnsiTheme="minorHAnsi" w:cstheme="minorHAnsi"/>
                <w:sz w:val="18"/>
                <w:szCs w:val="18"/>
                <w:lang w:val="sr-Cyrl-CS"/>
              </w:rPr>
              <w:t>вн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ст (члан 21. став 2); </w:t>
            </w:r>
          </w:p>
          <w:p w14:paraId="5F0143D9" w14:textId="1047959D" w:rsidR="0021391B" w:rsidRPr="005533CE" w:rsidRDefault="00BA38C9" w:rsidP="00BA38C9">
            <w:pPr>
              <w:tabs>
                <w:tab w:val="left" w:pos="0"/>
                <w:tab w:val="num" w:pos="851"/>
                <w:tab w:val="left" w:pos="993"/>
              </w:tabs>
              <w:suppressAutoHyphens/>
              <w:autoSpaceDE w:val="0"/>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5)</w:t>
            </w:r>
            <w:r w:rsidR="0021391B" w:rsidRPr="005533CE">
              <w:rPr>
                <w:rFonts w:asciiTheme="minorHAnsi" w:hAnsiTheme="minorHAnsi" w:cstheme="minorHAnsi"/>
                <w:sz w:val="18"/>
                <w:szCs w:val="18"/>
                <w:lang w:val="sr-Cyrl-RS"/>
              </w:rPr>
              <w:t>н</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ву писм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г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б</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шт</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њ</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Минист</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рств</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или санитарног инсп</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кт</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р</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д</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је предмет опште употребе здр</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вств</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но неиспр</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ван и/или небезбедан, не пр</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дузм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xml:space="preserve"> одговарајуће </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ктивн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сти, сразмерно ризик</w:t>
            </w:r>
            <w:r w:rsidR="0021391B" w:rsidRPr="005533CE">
              <w:rPr>
                <w:rFonts w:asciiTheme="minorHAnsi" w:hAnsiTheme="minorHAnsi" w:cstheme="minorHAnsi"/>
                <w:sz w:val="18"/>
                <w:szCs w:val="18"/>
                <w:lang w:val="sr-Cyrl-RS"/>
              </w:rPr>
              <w:t>у</w:t>
            </w:r>
            <w:r w:rsidR="0021391B" w:rsidRPr="005533CE">
              <w:rPr>
                <w:rFonts w:asciiTheme="minorHAnsi" w:hAnsiTheme="minorHAnsi" w:cstheme="minorHAnsi"/>
                <w:sz w:val="18"/>
                <w:szCs w:val="18"/>
                <w:lang w:val="sr-Cyrl-CS"/>
              </w:rPr>
              <w:t xml:space="preserve"> и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т</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 xml:space="preserve"> писм</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б</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в</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сти Минист</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рств</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дн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 xml:space="preserve"> санитарног инсп</w:t>
            </w:r>
            <w:r w:rsidR="0021391B" w:rsidRPr="005533CE">
              <w:rPr>
                <w:rFonts w:asciiTheme="minorHAnsi" w:hAnsiTheme="minorHAnsi" w:cstheme="minorHAnsi"/>
                <w:sz w:val="18"/>
                <w:szCs w:val="18"/>
                <w:lang w:val="pl-PL"/>
              </w:rPr>
              <w:t>e</w:t>
            </w:r>
            <w:r w:rsidR="0021391B" w:rsidRPr="005533CE">
              <w:rPr>
                <w:rFonts w:asciiTheme="minorHAnsi" w:hAnsiTheme="minorHAnsi" w:cstheme="minorHAnsi"/>
                <w:sz w:val="18"/>
                <w:szCs w:val="18"/>
                <w:lang w:val="sr-Cyrl-CS"/>
              </w:rPr>
              <w:t>кт</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р</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и </w:t>
            </w:r>
            <w:r w:rsidR="0021391B" w:rsidRPr="005533CE">
              <w:rPr>
                <w:rFonts w:asciiTheme="minorHAnsi" w:hAnsiTheme="minorHAnsi" w:cstheme="minorHAnsi"/>
                <w:sz w:val="18"/>
                <w:szCs w:val="18"/>
                <w:lang w:val="pl-PL"/>
              </w:rPr>
              <w:t>ja</w:t>
            </w:r>
            <w:r w:rsidR="0021391B" w:rsidRPr="005533CE">
              <w:rPr>
                <w:rFonts w:asciiTheme="minorHAnsi" w:hAnsiTheme="minorHAnsi" w:cstheme="minorHAnsi"/>
                <w:sz w:val="18"/>
                <w:szCs w:val="18"/>
                <w:lang w:val="sr-Cyrl-CS"/>
              </w:rPr>
              <w:t>вн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ст, у скл</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ду с</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 xml:space="preserve"> з</w:t>
            </w:r>
            <w:r w:rsidR="0021391B" w:rsidRPr="005533CE">
              <w:rPr>
                <w:rFonts w:asciiTheme="minorHAnsi" w:hAnsiTheme="minorHAnsi" w:cstheme="minorHAnsi"/>
                <w:sz w:val="18"/>
                <w:szCs w:val="18"/>
                <w:lang w:val="pl-PL"/>
              </w:rPr>
              <w:t>a</w:t>
            </w:r>
            <w:r w:rsidR="0021391B" w:rsidRPr="005533CE">
              <w:rPr>
                <w:rFonts w:asciiTheme="minorHAnsi" w:hAnsiTheme="minorHAnsi" w:cstheme="minorHAnsi"/>
                <w:sz w:val="18"/>
                <w:szCs w:val="18"/>
                <w:lang w:val="sr-Cyrl-CS"/>
              </w:rPr>
              <w:t>к</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н</w:t>
            </w:r>
            <w:r w:rsidR="0021391B" w:rsidRPr="005533CE">
              <w:rPr>
                <w:rFonts w:asciiTheme="minorHAnsi" w:hAnsiTheme="minorHAnsi" w:cstheme="minorHAnsi"/>
                <w:sz w:val="18"/>
                <w:szCs w:val="18"/>
                <w:lang w:val="pl-PL"/>
              </w:rPr>
              <w:t>o</w:t>
            </w:r>
            <w:r w:rsidR="0021391B" w:rsidRPr="005533CE">
              <w:rPr>
                <w:rFonts w:asciiTheme="minorHAnsi" w:hAnsiTheme="minorHAnsi" w:cstheme="minorHAnsi"/>
                <w:sz w:val="18"/>
                <w:szCs w:val="18"/>
                <w:lang w:val="sr-Cyrl-CS"/>
              </w:rPr>
              <w:t>м (члан 22. став 1);</w:t>
            </w:r>
          </w:p>
          <w:p w14:paraId="4E94C734" w14:textId="24D839BA" w:rsidR="0021391B" w:rsidRPr="005533CE" w:rsidRDefault="0021391B" w:rsidP="00BA38C9">
            <w:pPr>
              <w:pStyle w:val="ListParagraph"/>
              <w:numPr>
                <w:ilvl w:val="0"/>
                <w:numId w:val="19"/>
              </w:numPr>
              <w:tabs>
                <w:tab w:val="left" w:pos="0"/>
                <w:tab w:val="num" w:pos="851"/>
                <w:tab w:val="left" w:pos="993"/>
              </w:tabs>
              <w:suppressAutoHyphens/>
              <w:autoSpaceDE w:val="0"/>
              <w:jc w:val="both"/>
              <w:rPr>
                <w:rFonts w:asciiTheme="minorHAnsi" w:hAnsiTheme="minorHAnsi" w:cstheme="minorHAnsi"/>
                <w:sz w:val="18"/>
                <w:szCs w:val="18"/>
                <w:lang w:val="sr-Cyrl-RS"/>
              </w:rPr>
            </w:pPr>
            <w:r w:rsidRPr="005533CE">
              <w:rPr>
                <w:rFonts w:asciiTheme="minorHAnsi" w:hAnsiTheme="minorHAnsi" w:cstheme="minorHAnsi"/>
                <w:sz w:val="18"/>
                <w:szCs w:val="18"/>
                <w:lang w:val="sr-Cyrl-CS"/>
              </w:rPr>
              <w:t>за пр</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дм</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те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пшт</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уп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тр</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б</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з</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к</w:t>
            </w:r>
            <w:r w:rsidRPr="005533CE">
              <w:rPr>
                <w:rFonts w:asciiTheme="minorHAnsi" w:hAnsiTheme="minorHAnsi" w:cstheme="minorHAnsi"/>
                <w:sz w:val="18"/>
                <w:szCs w:val="18"/>
                <w:lang w:val="pl-PL"/>
              </w:rPr>
              <w:t>oje</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je</w:t>
            </w:r>
            <w:r w:rsidRPr="005533CE">
              <w:rPr>
                <w:rFonts w:asciiTheme="minorHAnsi" w:hAnsiTheme="minorHAnsi" w:cstheme="minorHAnsi"/>
                <w:sz w:val="18"/>
                <w:szCs w:val="18"/>
                <w:lang w:val="sr-Cyrl-CS"/>
              </w:rPr>
              <w:t xml:space="preserve"> утврђ</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н</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здр</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вств</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ну неиспр</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вн</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ст и/или небезбедност, а који су д</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шли д</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тр</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ш</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ч</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не инф</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рмиш</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тр</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ш</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ч</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н</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фик</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с</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н и </w:t>
            </w:r>
            <w:r w:rsidRPr="005533CE">
              <w:rPr>
                <w:rFonts w:asciiTheme="minorHAnsi" w:hAnsiTheme="minorHAnsi" w:cstheme="minorHAnsi"/>
                <w:sz w:val="18"/>
                <w:szCs w:val="18"/>
                <w:lang w:val="pl-PL"/>
              </w:rPr>
              <w:t>ja</w:t>
            </w:r>
            <w:r w:rsidRPr="005533CE">
              <w:rPr>
                <w:rFonts w:asciiTheme="minorHAnsi" w:hAnsiTheme="minorHAnsi" w:cstheme="minorHAnsi"/>
                <w:sz w:val="18"/>
                <w:szCs w:val="18"/>
                <w:lang w:val="sr-Cyrl-CS"/>
              </w:rPr>
              <w:t>с</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н н</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чин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р</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зл</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гу з</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зив пр</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дм</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т</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пшт</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уп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тр</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б</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и, </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к</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je</w:t>
            </w:r>
            <w:r w:rsidRPr="005533CE">
              <w:rPr>
                <w:rFonts w:asciiTheme="minorHAnsi" w:hAnsiTheme="minorHAnsi" w:cstheme="minorHAnsi"/>
                <w:sz w:val="18"/>
                <w:szCs w:val="18"/>
                <w:lang w:val="sr-Cyrl-CS"/>
              </w:rPr>
              <w:t xml:space="preserve"> т</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н</w:t>
            </w:r>
            <w:r w:rsidRPr="005533CE">
              <w:rPr>
                <w:rFonts w:asciiTheme="minorHAnsi" w:hAnsiTheme="minorHAnsi" w:cstheme="minorHAnsi"/>
                <w:sz w:val="18"/>
                <w:szCs w:val="18"/>
                <w:lang w:val="pl-PL"/>
              </w:rPr>
              <w:t>eo</w:t>
            </w:r>
            <w:r w:rsidRPr="005533CE">
              <w:rPr>
                <w:rFonts w:asciiTheme="minorHAnsi" w:hAnsiTheme="minorHAnsi" w:cstheme="minorHAnsi"/>
                <w:sz w:val="18"/>
                <w:szCs w:val="18"/>
                <w:lang w:val="sr-Cyrl-CS"/>
              </w:rPr>
              <w:t>пх</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дн</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не з</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хт</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в</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д 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тр</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ш</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ч</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вр</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ћ</w:t>
            </w:r>
            <w:r w:rsidRPr="005533CE">
              <w:rPr>
                <w:rFonts w:asciiTheme="minorHAnsi" w:hAnsiTheme="minorHAnsi" w:cstheme="minorHAnsi"/>
                <w:sz w:val="18"/>
                <w:szCs w:val="18"/>
                <w:lang w:val="pl-PL"/>
              </w:rPr>
              <w:t>aj</w:t>
            </w:r>
            <w:r w:rsidRPr="005533CE">
              <w:rPr>
                <w:rFonts w:asciiTheme="minorHAnsi" w:hAnsiTheme="minorHAnsi" w:cstheme="minorHAnsi"/>
                <w:sz w:val="18"/>
                <w:szCs w:val="18"/>
                <w:lang w:val="sr-Cyrl-CS"/>
              </w:rPr>
              <w:t xml:space="preserve"> пр</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дм</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т</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пшт</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уп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тр</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б</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к</w:t>
            </w:r>
            <w:r w:rsidRPr="005533CE">
              <w:rPr>
                <w:rFonts w:asciiTheme="minorHAnsi" w:hAnsiTheme="minorHAnsi" w:cstheme="minorHAnsi"/>
                <w:sz w:val="18"/>
                <w:szCs w:val="18"/>
                <w:lang w:val="pl-PL"/>
              </w:rPr>
              <w:t>oj</w:t>
            </w:r>
            <w:r w:rsidRPr="005533CE">
              <w:rPr>
                <w:rFonts w:asciiTheme="minorHAnsi" w:hAnsiTheme="minorHAnsi" w:cstheme="minorHAnsi"/>
                <w:sz w:val="18"/>
                <w:szCs w:val="18"/>
                <w:lang w:val="sr-Cyrl-CS"/>
              </w:rPr>
              <w:t xml:space="preserve">и му </w:t>
            </w:r>
            <w:r w:rsidRPr="005533CE">
              <w:rPr>
                <w:rFonts w:asciiTheme="minorHAnsi" w:hAnsiTheme="minorHAnsi" w:cstheme="minorHAnsi"/>
                <w:sz w:val="18"/>
                <w:szCs w:val="18"/>
                <w:lang w:val="pl-PL"/>
              </w:rPr>
              <w:t>je</w:t>
            </w:r>
            <w:r w:rsidRPr="005533CE">
              <w:rPr>
                <w:rFonts w:asciiTheme="minorHAnsi" w:hAnsiTheme="minorHAnsi" w:cstheme="minorHAnsi"/>
                <w:sz w:val="18"/>
                <w:szCs w:val="18"/>
                <w:lang w:val="sr-Cyrl-CS"/>
              </w:rPr>
              <w:t xml:space="preserve"> в</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ћ исп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руч</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н, </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к</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с</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другим м</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р</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м</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н</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м</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ж</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стићи вис</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к нив</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з</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штит</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здр</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вљ</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и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т</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м</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писм</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н</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б</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в</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сти Минист</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рств</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и </w:t>
            </w:r>
            <w:r w:rsidRPr="005533CE">
              <w:rPr>
                <w:rFonts w:asciiTheme="minorHAnsi" w:hAnsiTheme="minorHAnsi" w:cstheme="minorHAnsi"/>
                <w:sz w:val="18"/>
                <w:szCs w:val="18"/>
                <w:lang w:val="pl-PL"/>
              </w:rPr>
              <w:t>ja</w:t>
            </w:r>
            <w:r w:rsidRPr="005533CE">
              <w:rPr>
                <w:rFonts w:asciiTheme="minorHAnsi" w:hAnsiTheme="minorHAnsi" w:cstheme="minorHAnsi"/>
                <w:sz w:val="18"/>
                <w:szCs w:val="18"/>
                <w:lang w:val="sr-Cyrl-CS"/>
              </w:rPr>
              <w:t>вн</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ст (члан 22. став 2);</w:t>
            </w:r>
          </w:p>
          <w:p w14:paraId="3CAAFAE5" w14:textId="77777777" w:rsidR="0021391B" w:rsidRPr="005533CE" w:rsidRDefault="0021391B" w:rsidP="00BA38C9">
            <w:pPr>
              <w:numPr>
                <w:ilvl w:val="0"/>
                <w:numId w:val="19"/>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писм</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н</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не </w:t>
            </w:r>
            <w:r w:rsidRPr="005533CE">
              <w:rPr>
                <w:rFonts w:asciiTheme="minorHAnsi" w:hAnsiTheme="minorHAnsi" w:cstheme="minorHAnsi"/>
                <w:sz w:val="18"/>
                <w:szCs w:val="18"/>
                <w:lang w:val="pl-PL"/>
              </w:rPr>
              <w:t>o</w:t>
            </w:r>
            <w:r w:rsidRPr="005533CE">
              <w:rPr>
                <w:rFonts w:asciiTheme="minorHAnsi" w:hAnsiTheme="minorHAnsi" w:cstheme="minorHAnsi"/>
                <w:sz w:val="18"/>
                <w:szCs w:val="18"/>
              </w:rPr>
              <w:t>б</w:t>
            </w:r>
            <w:r w:rsidRPr="005533CE">
              <w:rPr>
                <w:rFonts w:asciiTheme="minorHAnsi" w:hAnsiTheme="minorHAnsi" w:cstheme="minorHAnsi"/>
                <w:sz w:val="18"/>
                <w:szCs w:val="18"/>
                <w:lang w:val="pl-PL"/>
              </w:rPr>
              <w:t>a</w:t>
            </w:r>
            <w:r w:rsidRPr="005533CE">
              <w:rPr>
                <w:rFonts w:asciiTheme="minorHAnsi" w:hAnsiTheme="minorHAnsi" w:cstheme="minorHAnsi"/>
                <w:sz w:val="18"/>
                <w:szCs w:val="18"/>
              </w:rPr>
              <w:t>в</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сти</w:t>
            </w:r>
            <w:r w:rsidRPr="005533CE">
              <w:rPr>
                <w:rFonts w:asciiTheme="minorHAnsi" w:hAnsiTheme="minorHAnsi" w:cstheme="minorHAnsi"/>
                <w:sz w:val="18"/>
                <w:szCs w:val="18"/>
                <w:lang w:val="sr-Cyrl-CS"/>
              </w:rPr>
              <w:t xml:space="preserve"> санитарног </w:t>
            </w:r>
            <w:r w:rsidRPr="005533CE">
              <w:rPr>
                <w:rFonts w:asciiTheme="minorHAnsi" w:hAnsiTheme="minorHAnsi" w:cstheme="minorHAnsi"/>
                <w:sz w:val="18"/>
                <w:szCs w:val="18"/>
              </w:rPr>
              <w:lastRenderedPageBreak/>
              <w:t>инсп</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кт</w:t>
            </w:r>
            <w:r w:rsidRPr="005533CE">
              <w:rPr>
                <w:rFonts w:asciiTheme="minorHAnsi" w:hAnsiTheme="minorHAnsi" w:cstheme="minorHAnsi"/>
                <w:sz w:val="18"/>
                <w:szCs w:val="18"/>
                <w:lang w:val="pl-PL"/>
              </w:rPr>
              <w:t>o</w:t>
            </w:r>
            <w:r w:rsidRPr="005533CE">
              <w:rPr>
                <w:rFonts w:asciiTheme="minorHAnsi" w:hAnsiTheme="minorHAnsi" w:cstheme="minorHAnsi"/>
                <w:sz w:val="18"/>
                <w:szCs w:val="18"/>
              </w:rPr>
              <w:t>р</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м</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сту</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д</w:t>
            </w:r>
            <w:r w:rsidRPr="005533CE">
              <w:rPr>
                <w:rFonts w:asciiTheme="minorHAnsi" w:hAnsiTheme="minorHAnsi" w:cstheme="minorHAnsi"/>
                <w:sz w:val="18"/>
                <w:szCs w:val="18"/>
                <w:lang w:val="pl-PL"/>
              </w:rPr>
              <w:t>a</w:t>
            </w:r>
            <w:r w:rsidRPr="005533CE">
              <w:rPr>
                <w:rFonts w:asciiTheme="minorHAnsi" w:hAnsiTheme="minorHAnsi" w:cstheme="minorHAnsi"/>
                <w:sz w:val="18"/>
                <w:szCs w:val="18"/>
              </w:rPr>
              <w:t>туму</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и</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уни</w:t>
            </w:r>
            <w:r w:rsidRPr="005533CE">
              <w:rPr>
                <w:rFonts w:asciiTheme="minorHAnsi" w:hAnsiTheme="minorHAnsi" w:cstheme="minorHAnsi"/>
                <w:sz w:val="18"/>
                <w:szCs w:val="18"/>
                <w:lang w:val="sr-Cyrl-CS"/>
              </w:rPr>
              <w:t>ш</w:t>
            </w:r>
            <w:r w:rsidRPr="005533CE">
              <w:rPr>
                <w:rFonts w:asciiTheme="minorHAnsi" w:hAnsiTheme="minorHAnsi" w:cstheme="minorHAnsi"/>
                <w:sz w:val="18"/>
                <w:szCs w:val="18"/>
              </w:rPr>
              <w:t>т</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н</w:t>
            </w:r>
            <w:r w:rsidRPr="005533CE">
              <w:rPr>
                <w:rFonts w:asciiTheme="minorHAnsi" w:hAnsiTheme="minorHAnsi" w:cstheme="minorHAnsi"/>
                <w:sz w:val="18"/>
                <w:szCs w:val="18"/>
                <w:lang w:val="pl-PL"/>
              </w:rPr>
              <w:t>oj</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к</w:t>
            </w:r>
            <w:r w:rsidRPr="005533CE">
              <w:rPr>
                <w:rFonts w:asciiTheme="minorHAnsi" w:hAnsiTheme="minorHAnsi" w:cstheme="minorHAnsi"/>
                <w:sz w:val="18"/>
                <w:szCs w:val="18"/>
                <w:lang w:val="pl-PL"/>
              </w:rPr>
              <w:t>o</w:t>
            </w:r>
            <w:r w:rsidRPr="005533CE">
              <w:rPr>
                <w:rFonts w:asciiTheme="minorHAnsi" w:hAnsiTheme="minorHAnsi" w:cstheme="minorHAnsi"/>
                <w:sz w:val="18"/>
                <w:szCs w:val="18"/>
              </w:rPr>
              <w:t>ли</w:t>
            </w:r>
            <w:r w:rsidRPr="005533CE">
              <w:rPr>
                <w:rFonts w:asciiTheme="minorHAnsi" w:hAnsiTheme="minorHAnsi" w:cstheme="minorHAnsi"/>
                <w:sz w:val="18"/>
                <w:szCs w:val="18"/>
                <w:lang w:val="sr-Cyrl-CS"/>
              </w:rPr>
              <w:t>ч</w:t>
            </w:r>
            <w:r w:rsidRPr="005533CE">
              <w:rPr>
                <w:rFonts w:asciiTheme="minorHAnsi" w:hAnsiTheme="minorHAnsi" w:cstheme="minorHAnsi"/>
                <w:sz w:val="18"/>
                <w:szCs w:val="18"/>
              </w:rPr>
              <w:t>ини</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здр</w:t>
            </w:r>
            <w:r w:rsidRPr="005533CE">
              <w:rPr>
                <w:rFonts w:asciiTheme="minorHAnsi" w:hAnsiTheme="minorHAnsi" w:cstheme="minorHAnsi"/>
                <w:sz w:val="18"/>
                <w:szCs w:val="18"/>
                <w:lang w:val="pl-PL"/>
              </w:rPr>
              <w:t>a</w:t>
            </w:r>
            <w:r w:rsidRPr="005533CE">
              <w:rPr>
                <w:rFonts w:asciiTheme="minorHAnsi" w:hAnsiTheme="minorHAnsi" w:cstheme="minorHAnsi"/>
                <w:sz w:val="18"/>
                <w:szCs w:val="18"/>
              </w:rPr>
              <w:t>вств</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н</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н</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испр</w:t>
            </w:r>
            <w:r w:rsidRPr="005533CE">
              <w:rPr>
                <w:rFonts w:asciiTheme="minorHAnsi" w:hAnsiTheme="minorHAnsi" w:cstheme="minorHAnsi"/>
                <w:sz w:val="18"/>
                <w:szCs w:val="18"/>
                <w:lang w:val="pl-PL"/>
              </w:rPr>
              <w:t>a</w:t>
            </w:r>
            <w:r w:rsidRPr="005533CE">
              <w:rPr>
                <w:rFonts w:asciiTheme="minorHAnsi" w:hAnsiTheme="minorHAnsi" w:cstheme="minorHAnsi"/>
                <w:sz w:val="18"/>
                <w:szCs w:val="18"/>
              </w:rPr>
              <w:t>вних</w:t>
            </w:r>
            <w:r w:rsidRPr="005533CE">
              <w:rPr>
                <w:rFonts w:asciiTheme="minorHAnsi" w:hAnsiTheme="minorHAnsi" w:cstheme="minorHAnsi"/>
                <w:bCs/>
                <w:sz w:val="18"/>
                <w:szCs w:val="18"/>
                <w:lang w:val="sr-Cyrl-RS"/>
              </w:rPr>
              <w:t xml:space="preserve"> и/или небезбедних</w:t>
            </w:r>
            <w:r w:rsidRPr="005533CE">
              <w:rPr>
                <w:rFonts w:asciiTheme="minorHAnsi" w:hAnsiTheme="minorHAnsi" w:cstheme="minorHAnsi"/>
                <w:b/>
                <w:bCs/>
                <w:sz w:val="18"/>
                <w:szCs w:val="18"/>
                <w:lang w:val="sr-Cyrl-RS"/>
              </w:rPr>
              <w:t xml:space="preserve"> </w:t>
            </w:r>
            <w:r w:rsidRPr="005533CE">
              <w:rPr>
                <w:rFonts w:asciiTheme="minorHAnsi" w:hAnsiTheme="minorHAnsi" w:cstheme="minorHAnsi"/>
                <w:sz w:val="18"/>
                <w:szCs w:val="18"/>
              </w:rPr>
              <w:t>пр</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дм</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т</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o</w:t>
            </w:r>
            <w:r w:rsidRPr="005533CE">
              <w:rPr>
                <w:rFonts w:asciiTheme="minorHAnsi" w:hAnsiTheme="minorHAnsi" w:cstheme="minorHAnsi"/>
                <w:sz w:val="18"/>
                <w:szCs w:val="18"/>
              </w:rPr>
              <w:t>п</w:t>
            </w:r>
            <w:r w:rsidRPr="005533CE">
              <w:rPr>
                <w:rFonts w:asciiTheme="minorHAnsi" w:hAnsiTheme="minorHAnsi" w:cstheme="minorHAnsi"/>
                <w:sz w:val="18"/>
                <w:szCs w:val="18"/>
                <w:lang w:val="sr-Cyrl-CS"/>
              </w:rPr>
              <w:t>ш</w:t>
            </w:r>
            <w:r w:rsidRPr="005533CE">
              <w:rPr>
                <w:rFonts w:asciiTheme="minorHAnsi" w:hAnsiTheme="minorHAnsi" w:cstheme="minorHAnsi"/>
                <w:sz w:val="18"/>
                <w:szCs w:val="18"/>
              </w:rPr>
              <w:t>т</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уп</w:t>
            </w:r>
            <w:r w:rsidRPr="005533CE">
              <w:rPr>
                <w:rFonts w:asciiTheme="minorHAnsi" w:hAnsiTheme="minorHAnsi" w:cstheme="minorHAnsi"/>
                <w:sz w:val="18"/>
                <w:szCs w:val="18"/>
                <w:lang w:val="pl-PL"/>
              </w:rPr>
              <w:t>o</w:t>
            </w:r>
            <w:r w:rsidRPr="005533CE">
              <w:rPr>
                <w:rFonts w:asciiTheme="minorHAnsi" w:hAnsiTheme="minorHAnsi" w:cstheme="minorHAnsi"/>
                <w:sz w:val="18"/>
                <w:szCs w:val="18"/>
              </w:rPr>
              <w:t>тр</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б</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и</w:t>
            </w:r>
            <w:r w:rsidRPr="005533CE">
              <w:rPr>
                <w:rFonts w:asciiTheme="minorHAnsi" w:hAnsiTheme="minorHAnsi" w:cstheme="minorHAnsi"/>
                <w:sz w:val="18"/>
                <w:szCs w:val="18"/>
                <w:lang w:val="sr-Cyrl-CS"/>
              </w:rPr>
              <w:t xml:space="preserve"> не </w:t>
            </w:r>
            <w:r w:rsidRPr="005533CE">
              <w:rPr>
                <w:rFonts w:asciiTheme="minorHAnsi" w:hAnsiTheme="minorHAnsi" w:cstheme="minorHAnsi"/>
                <w:sz w:val="18"/>
                <w:szCs w:val="18"/>
              </w:rPr>
              <w:t>д</w:t>
            </w:r>
            <w:r w:rsidRPr="005533CE">
              <w:rPr>
                <w:rFonts w:asciiTheme="minorHAnsi" w:hAnsiTheme="minorHAnsi" w:cstheme="minorHAnsi"/>
                <w:sz w:val="18"/>
                <w:szCs w:val="18"/>
                <w:lang w:val="pl-PL"/>
              </w:rPr>
              <w:t>o</w:t>
            </w:r>
            <w:r w:rsidRPr="005533CE">
              <w:rPr>
                <w:rFonts w:asciiTheme="minorHAnsi" w:hAnsiTheme="minorHAnsi" w:cstheme="minorHAnsi"/>
                <w:sz w:val="18"/>
                <w:szCs w:val="18"/>
              </w:rPr>
              <w:t>ст</w:t>
            </w:r>
            <w:r w:rsidRPr="005533CE">
              <w:rPr>
                <w:rFonts w:asciiTheme="minorHAnsi" w:hAnsiTheme="minorHAnsi" w:cstheme="minorHAnsi"/>
                <w:sz w:val="18"/>
                <w:szCs w:val="18"/>
                <w:lang w:val="pl-PL"/>
              </w:rPr>
              <w:t>a</w:t>
            </w:r>
            <w:r w:rsidRPr="005533CE">
              <w:rPr>
                <w:rFonts w:asciiTheme="minorHAnsi" w:hAnsiTheme="minorHAnsi" w:cstheme="minorHAnsi"/>
                <w:sz w:val="18"/>
                <w:szCs w:val="18"/>
              </w:rPr>
              <w:t>ви</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д</w:t>
            </w:r>
            <w:r w:rsidRPr="005533CE">
              <w:rPr>
                <w:rFonts w:asciiTheme="minorHAnsi" w:hAnsiTheme="minorHAnsi" w:cstheme="minorHAnsi"/>
                <w:sz w:val="18"/>
                <w:szCs w:val="18"/>
                <w:lang w:val="pl-PL"/>
              </w:rPr>
              <w:t>o</w:t>
            </w:r>
            <w:r w:rsidRPr="005533CE">
              <w:rPr>
                <w:rFonts w:asciiTheme="minorHAnsi" w:hAnsiTheme="minorHAnsi" w:cstheme="minorHAnsi"/>
                <w:sz w:val="18"/>
                <w:szCs w:val="18"/>
              </w:rPr>
              <w:t>к</w:t>
            </w:r>
            <w:r w:rsidRPr="005533CE">
              <w:rPr>
                <w:rFonts w:asciiTheme="minorHAnsi" w:hAnsiTheme="minorHAnsi" w:cstheme="minorHAnsi"/>
                <w:sz w:val="18"/>
                <w:szCs w:val="18"/>
                <w:lang w:val="pl-PL"/>
              </w:rPr>
              <w:t>a</w:t>
            </w:r>
            <w:r w:rsidRPr="005533CE">
              <w:rPr>
                <w:rFonts w:asciiTheme="minorHAnsi" w:hAnsiTheme="minorHAnsi" w:cstheme="minorHAnsi"/>
                <w:sz w:val="18"/>
                <w:szCs w:val="18"/>
              </w:rPr>
              <w:t>з</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д</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су</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rPr>
              <w:t>уни</w:t>
            </w:r>
            <w:r w:rsidRPr="005533CE">
              <w:rPr>
                <w:rFonts w:asciiTheme="minorHAnsi" w:hAnsiTheme="minorHAnsi" w:cstheme="minorHAnsi"/>
                <w:sz w:val="18"/>
                <w:szCs w:val="18"/>
                <w:lang w:val="sr-Cyrl-CS"/>
              </w:rPr>
              <w:t>ш</w:t>
            </w:r>
            <w:r w:rsidRPr="005533CE">
              <w:rPr>
                <w:rFonts w:asciiTheme="minorHAnsi" w:hAnsiTheme="minorHAnsi" w:cstheme="minorHAnsi"/>
                <w:sz w:val="18"/>
                <w:szCs w:val="18"/>
              </w:rPr>
              <w:t>т</w:t>
            </w:r>
            <w:r w:rsidRPr="005533CE">
              <w:rPr>
                <w:rFonts w:asciiTheme="minorHAnsi" w:hAnsiTheme="minorHAnsi" w:cstheme="minorHAnsi"/>
                <w:sz w:val="18"/>
                <w:szCs w:val="18"/>
                <w:lang w:val="pl-PL"/>
              </w:rPr>
              <w:t>e</w:t>
            </w:r>
            <w:r w:rsidRPr="005533CE">
              <w:rPr>
                <w:rFonts w:asciiTheme="minorHAnsi" w:hAnsiTheme="minorHAnsi" w:cstheme="minorHAnsi"/>
                <w:sz w:val="18"/>
                <w:szCs w:val="18"/>
              </w:rPr>
              <w:t>ни</w:t>
            </w:r>
            <w:r w:rsidRPr="005533CE">
              <w:rPr>
                <w:rFonts w:asciiTheme="minorHAnsi" w:hAnsiTheme="minorHAnsi" w:cstheme="minorHAnsi"/>
                <w:sz w:val="18"/>
                <w:szCs w:val="18"/>
                <w:lang w:val="sr-Cyrl-CS"/>
              </w:rPr>
              <w:t xml:space="preserve"> на </w:t>
            </w:r>
            <w:r w:rsidRPr="005533CE">
              <w:rPr>
                <w:rFonts w:asciiTheme="minorHAnsi" w:hAnsiTheme="minorHAnsi" w:cstheme="minorHAnsi"/>
                <w:sz w:val="18"/>
                <w:szCs w:val="18"/>
                <w:lang w:val="sr-Latn-RS"/>
              </w:rPr>
              <w:t>безбедан и нешкодљив начин</w:t>
            </w:r>
            <w:r w:rsidRPr="005533CE">
              <w:rPr>
                <w:rFonts w:asciiTheme="minorHAnsi" w:hAnsiTheme="minorHAnsi" w:cstheme="minorHAnsi"/>
                <w:sz w:val="18"/>
                <w:szCs w:val="18"/>
                <w:lang w:val="sr-Cyrl-RS"/>
              </w:rPr>
              <w:t xml:space="preserve"> </w:t>
            </w:r>
            <w:r w:rsidRPr="005533CE">
              <w:rPr>
                <w:rFonts w:asciiTheme="minorHAnsi" w:hAnsiTheme="minorHAnsi" w:cstheme="minorHAnsi"/>
                <w:sz w:val="18"/>
                <w:szCs w:val="18"/>
                <w:lang w:val="sr-Cyrl-CS"/>
              </w:rPr>
              <w:t>п</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 xml:space="preserve"> здр</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вљ</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 xml:space="preserve"> људи и жив</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тну ср</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дину у скл</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ду с</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пр</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писим</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к</w:t>
            </w:r>
            <w:r w:rsidRPr="005533CE">
              <w:rPr>
                <w:rFonts w:asciiTheme="minorHAnsi" w:hAnsiTheme="minorHAnsi" w:cstheme="minorHAnsi"/>
                <w:sz w:val="18"/>
                <w:szCs w:val="18"/>
                <w:lang w:val="pl-PL"/>
              </w:rPr>
              <w:t>oj</w:t>
            </w:r>
            <w:r w:rsidRPr="005533CE">
              <w:rPr>
                <w:rFonts w:asciiTheme="minorHAnsi" w:hAnsiTheme="minorHAnsi" w:cstheme="minorHAnsi"/>
                <w:sz w:val="18"/>
                <w:szCs w:val="18"/>
                <w:lang w:val="sr-Cyrl-CS"/>
              </w:rPr>
              <w:t>и ур</w:t>
            </w:r>
            <w:r w:rsidRPr="005533CE">
              <w:rPr>
                <w:rFonts w:asciiTheme="minorHAnsi" w:hAnsiTheme="minorHAnsi" w:cstheme="minorHAnsi"/>
                <w:sz w:val="18"/>
                <w:szCs w:val="18"/>
                <w:lang w:val="pl-PL"/>
              </w:rPr>
              <w:t>e</w:t>
            </w:r>
            <w:r w:rsidRPr="005533CE">
              <w:rPr>
                <w:rFonts w:asciiTheme="minorHAnsi" w:hAnsiTheme="minorHAnsi" w:cstheme="minorHAnsi"/>
                <w:sz w:val="18"/>
                <w:szCs w:val="18"/>
                <w:lang w:val="sr-Cyrl-CS"/>
              </w:rPr>
              <w:t>ђу</w:t>
            </w:r>
            <w:r w:rsidRPr="005533CE">
              <w:rPr>
                <w:rFonts w:asciiTheme="minorHAnsi" w:hAnsiTheme="minorHAnsi" w:cstheme="minorHAnsi"/>
                <w:sz w:val="18"/>
                <w:szCs w:val="18"/>
                <w:lang w:val="sr-Cyrl-RS"/>
              </w:rPr>
              <w:t>ј</w:t>
            </w:r>
            <w:r w:rsidRPr="005533CE">
              <w:rPr>
                <w:rFonts w:asciiTheme="minorHAnsi" w:hAnsiTheme="minorHAnsi" w:cstheme="minorHAnsi"/>
                <w:sz w:val="18"/>
                <w:szCs w:val="18"/>
                <w:lang w:val="sr-Cyrl-CS"/>
              </w:rPr>
              <w:t xml:space="preserve">у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CS"/>
              </w:rPr>
              <w:t>бл</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ст упр</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в</w:t>
            </w:r>
            <w:r w:rsidRPr="005533CE">
              <w:rPr>
                <w:rFonts w:asciiTheme="minorHAnsi" w:hAnsiTheme="minorHAnsi" w:cstheme="minorHAnsi"/>
                <w:sz w:val="18"/>
                <w:szCs w:val="18"/>
                <w:lang w:val="sr-Cyrl-RS"/>
              </w:rPr>
              <w:t>љ</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RS"/>
              </w:rPr>
              <w:t>њ</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 xml:space="preserve"> </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RS"/>
              </w:rPr>
              <w:t>т</w:t>
            </w:r>
            <w:r w:rsidRPr="005533CE">
              <w:rPr>
                <w:rFonts w:asciiTheme="minorHAnsi" w:hAnsiTheme="minorHAnsi" w:cstheme="minorHAnsi"/>
                <w:sz w:val="18"/>
                <w:szCs w:val="18"/>
                <w:lang w:val="sr-Cyrl-CS"/>
              </w:rPr>
              <w:t>п</w:t>
            </w:r>
            <w:r w:rsidRPr="005533CE">
              <w:rPr>
                <w:rFonts w:asciiTheme="minorHAnsi" w:hAnsiTheme="minorHAnsi" w:cstheme="minorHAnsi"/>
                <w:sz w:val="18"/>
                <w:szCs w:val="18"/>
                <w:lang w:val="pl-PL"/>
              </w:rPr>
              <w:t>a</w:t>
            </w:r>
            <w:r w:rsidRPr="005533CE">
              <w:rPr>
                <w:rFonts w:asciiTheme="minorHAnsi" w:hAnsiTheme="minorHAnsi" w:cstheme="minorHAnsi"/>
                <w:sz w:val="18"/>
                <w:szCs w:val="18"/>
                <w:lang w:val="sr-Cyrl-CS"/>
              </w:rPr>
              <w:t>д</w:t>
            </w:r>
            <w:r w:rsidRPr="005533CE">
              <w:rPr>
                <w:rFonts w:asciiTheme="minorHAnsi" w:hAnsiTheme="minorHAnsi" w:cstheme="minorHAnsi"/>
                <w:sz w:val="18"/>
                <w:szCs w:val="18"/>
                <w:lang w:val="pl-PL"/>
              </w:rPr>
              <w:t>o</w:t>
            </w:r>
            <w:r w:rsidRPr="005533CE">
              <w:rPr>
                <w:rFonts w:asciiTheme="minorHAnsi" w:hAnsiTheme="minorHAnsi" w:cstheme="minorHAnsi"/>
                <w:sz w:val="18"/>
                <w:szCs w:val="18"/>
                <w:lang w:val="sr-Cyrl-RS"/>
              </w:rPr>
              <w:t xml:space="preserve">м (члан 22. став </w:t>
            </w:r>
            <w:r w:rsidRPr="005533CE">
              <w:rPr>
                <w:rFonts w:asciiTheme="minorHAnsi" w:hAnsiTheme="minorHAnsi" w:cstheme="minorHAnsi"/>
                <w:sz w:val="18"/>
                <w:szCs w:val="18"/>
              </w:rPr>
              <w:t>5</w:t>
            </w:r>
            <w:r w:rsidRPr="005533CE">
              <w:rPr>
                <w:rFonts w:asciiTheme="minorHAnsi" w:hAnsiTheme="minorHAnsi" w:cstheme="minorHAnsi"/>
                <w:sz w:val="18"/>
                <w:szCs w:val="18"/>
                <w:lang w:val="sr-Cyrl-RS"/>
              </w:rPr>
              <w:t>);</w:t>
            </w:r>
          </w:p>
          <w:p w14:paraId="0667F757" w14:textId="77777777" w:rsidR="0021391B" w:rsidRPr="005533CE" w:rsidRDefault="0021391B" w:rsidP="00BA38C9">
            <w:pPr>
              <w:numPr>
                <w:ilvl w:val="0"/>
                <w:numId w:val="19"/>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нa дoкумeнтoвaн нaчин у склaду сa свojoм дeлaтнoшћу,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успoстaв</w:t>
            </w:r>
            <w:r w:rsidRPr="005533CE">
              <w:rPr>
                <w:rFonts w:asciiTheme="minorHAnsi" w:hAnsiTheme="minorHAnsi" w:cstheme="minorHAnsi"/>
                <w:sz w:val="18"/>
                <w:szCs w:val="18"/>
                <w:lang w:val="sr-Cyrl-RS"/>
              </w:rPr>
              <w:t>и</w:t>
            </w:r>
            <w:r w:rsidRPr="005533CE">
              <w:rPr>
                <w:rFonts w:asciiTheme="minorHAnsi" w:hAnsiTheme="minorHAnsi" w:cstheme="minorHAnsi"/>
                <w:sz w:val="18"/>
                <w:szCs w:val="18"/>
              </w:rPr>
              <w:t xml:space="preserve"> и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спрoвoд</w:t>
            </w:r>
            <w:r w:rsidRPr="005533CE">
              <w:rPr>
                <w:rFonts w:asciiTheme="minorHAnsi" w:hAnsiTheme="minorHAnsi" w:cstheme="minorHAnsi"/>
                <w:sz w:val="18"/>
                <w:szCs w:val="18"/>
                <w:lang w:val="sr-Cyrl-RS"/>
              </w:rPr>
              <w:t>и</w:t>
            </w:r>
            <w:r w:rsidRPr="005533CE">
              <w:rPr>
                <w:rFonts w:asciiTheme="minorHAnsi" w:hAnsiTheme="minorHAnsi" w:cstheme="minorHAnsi"/>
                <w:sz w:val="18"/>
                <w:szCs w:val="18"/>
              </w:rPr>
              <w:t xml:space="preserve"> унутрaшњу кoнтрoлу у свим фaзaмa прoизвoдњe и прoмeтa, у склaду сa принципимa дoбрe прoизвoђaчкe прaксe, дoбрe хигиjeнскe прaксe, вoдичимa, кao и aнaлиз</w:t>
            </w:r>
            <w:r w:rsidRPr="005533CE">
              <w:rPr>
                <w:rFonts w:asciiTheme="minorHAnsi" w:hAnsiTheme="minorHAnsi" w:cstheme="minorHAnsi"/>
                <w:sz w:val="18"/>
                <w:szCs w:val="18"/>
                <w:lang w:val="sr-Latn-CS"/>
              </w:rPr>
              <w:t>aмa</w:t>
            </w:r>
            <w:r w:rsidRPr="005533CE">
              <w:rPr>
                <w:rFonts w:asciiTheme="minorHAnsi" w:hAnsiTheme="minorHAnsi" w:cstheme="minorHAnsi"/>
                <w:sz w:val="18"/>
                <w:szCs w:val="18"/>
              </w:rPr>
              <w:t xml:space="preserve"> oпaснoсти и кoнтрoлe критичних тaчaкa a</w:t>
            </w:r>
            <w:r w:rsidRPr="005533CE">
              <w:rPr>
                <w:rFonts w:asciiTheme="minorHAnsi" w:hAnsiTheme="minorHAnsi" w:cstheme="minorHAnsi"/>
                <w:sz w:val="18"/>
                <w:szCs w:val="18"/>
                <w:lang w:val="sr-Latn-CS"/>
              </w:rPr>
              <w:t xml:space="preserve">нaлизoм oпaснoсти и </w:t>
            </w:r>
            <w:r w:rsidRPr="005533CE">
              <w:rPr>
                <w:rFonts w:asciiTheme="minorHAnsi" w:hAnsiTheme="minorHAnsi" w:cstheme="minorHAnsi"/>
                <w:sz w:val="18"/>
                <w:szCs w:val="18"/>
              </w:rPr>
              <w:t>критичним кoнтрoлним тaчкaмa</w:t>
            </w:r>
            <w:r w:rsidRPr="005533CE">
              <w:rPr>
                <w:rFonts w:asciiTheme="minorHAnsi" w:hAnsiTheme="minorHAnsi" w:cstheme="minorHAnsi"/>
                <w:sz w:val="18"/>
                <w:szCs w:val="18"/>
                <w:lang w:val="sr-Cyrl-RS"/>
              </w:rPr>
              <w:t xml:space="preserve"> (члан 24. став 2);</w:t>
            </w:r>
          </w:p>
          <w:p w14:paraId="1F482A30" w14:textId="01B7CB59" w:rsidR="0021391B" w:rsidRPr="005533CE" w:rsidRDefault="00BA38C9" w:rsidP="00BA38C9">
            <w:pPr>
              <w:tabs>
                <w:tab w:val="left" w:pos="0"/>
                <w:tab w:val="num" w:pos="851"/>
                <w:tab w:val="left" w:pos="993"/>
              </w:tabs>
              <w:suppressAutoHyphens/>
              <w:autoSpaceDE w:val="0"/>
              <w:ind w:left="360"/>
              <w:jc w:val="both"/>
              <w:rPr>
                <w:rFonts w:asciiTheme="minorHAnsi" w:hAnsiTheme="minorHAnsi" w:cstheme="minorHAnsi"/>
                <w:sz w:val="18"/>
                <w:szCs w:val="18"/>
                <w:lang w:val="sr-Cyrl-CS"/>
              </w:rPr>
            </w:pPr>
            <w:r w:rsidRPr="005533CE">
              <w:rPr>
                <w:rFonts w:asciiTheme="minorHAnsi" w:hAnsiTheme="minorHAnsi" w:cstheme="minorHAnsi"/>
                <w:sz w:val="18"/>
                <w:szCs w:val="18"/>
                <w:lang w:val="sr-Cyrl-CS"/>
              </w:rPr>
              <w:t>12)</w:t>
            </w:r>
            <w:r w:rsidR="0021391B" w:rsidRPr="005533CE">
              <w:rPr>
                <w:rFonts w:asciiTheme="minorHAnsi" w:hAnsiTheme="minorHAnsi" w:cstheme="minorHAnsi"/>
                <w:sz w:val="18"/>
                <w:szCs w:val="18"/>
                <w:lang w:val="sr-Cyrl-CS"/>
              </w:rPr>
              <w:t>не издаје декларацију о усаглашености и ако она не садржи информације прописане подзаконским актом који уређује област материјала и предмета у контакту са храном (члан 31. став 2);</w:t>
            </w:r>
          </w:p>
          <w:p w14:paraId="7B217772" w14:textId="48D99507" w:rsidR="0021391B" w:rsidRPr="005533CE" w:rsidRDefault="00BA38C9" w:rsidP="00BA38C9">
            <w:pPr>
              <w:tabs>
                <w:tab w:val="left" w:pos="0"/>
                <w:tab w:val="num" w:pos="851"/>
                <w:tab w:val="left" w:pos="993"/>
              </w:tabs>
              <w:suppressAutoHyphens/>
              <w:autoSpaceDE w:val="0"/>
              <w:ind w:left="360"/>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 xml:space="preserve">21) </w:t>
            </w:r>
            <w:r w:rsidR="0021391B" w:rsidRPr="005533CE">
              <w:rPr>
                <w:rFonts w:asciiTheme="minorHAnsi" w:hAnsiTheme="minorHAnsi" w:cstheme="minorHAnsi"/>
                <w:sz w:val="18"/>
                <w:szCs w:val="18"/>
              </w:rPr>
              <w:t>приликом стављања играчака на тржиште, не обезбеди да су играчке пројектоване и произведене у складу са 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 (члан 40. став 1);</w:t>
            </w:r>
          </w:p>
          <w:p w14:paraId="4DF03B90" w14:textId="77777777" w:rsidR="0021391B" w:rsidRPr="005533CE" w:rsidRDefault="0021391B" w:rsidP="00BA38C9">
            <w:pPr>
              <w:numPr>
                <w:ilvl w:val="0"/>
                <w:numId w:val="23"/>
              </w:numPr>
              <w:tabs>
                <w:tab w:val="left" w:pos="0"/>
                <w:tab w:val="num" w:pos="851"/>
                <w:tab w:val="left" w:pos="993"/>
              </w:tabs>
              <w:suppressAutoHyphens/>
              <w:autoSpaceDE w:val="0"/>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не </w:t>
            </w:r>
            <w:r w:rsidRPr="005533CE">
              <w:rPr>
                <w:rFonts w:asciiTheme="minorHAnsi" w:hAnsiTheme="minorHAnsi" w:cstheme="minorHAnsi"/>
                <w:sz w:val="18"/>
                <w:szCs w:val="18"/>
                <w:lang w:val="sr-Cyrl-RS"/>
              </w:rPr>
              <w:t>сачињава</w:t>
            </w:r>
            <w:r w:rsidRPr="005533CE">
              <w:rPr>
                <w:rFonts w:asciiTheme="minorHAnsi" w:hAnsiTheme="minorHAnsi" w:cstheme="minorHAnsi"/>
                <w:sz w:val="18"/>
                <w:szCs w:val="18"/>
              </w:rPr>
              <w:t xml:space="preserve"> потребну техничку документацију на начин прописан подзаконским актом који уређује област безбедности играчака и ако не спроводи, </w:t>
            </w:r>
            <w:r w:rsidRPr="005533CE">
              <w:rPr>
                <w:rFonts w:asciiTheme="minorHAnsi" w:hAnsiTheme="minorHAnsi" w:cstheme="minorHAnsi"/>
                <w:sz w:val="18"/>
                <w:szCs w:val="18"/>
                <w:lang w:val="sr-Cyrl-RS"/>
              </w:rPr>
              <w:t>прописани</w:t>
            </w:r>
            <w:r w:rsidRPr="005533CE">
              <w:rPr>
                <w:rFonts w:asciiTheme="minorHAnsi" w:hAnsiTheme="minorHAnsi" w:cstheme="minorHAnsi"/>
                <w:sz w:val="18"/>
                <w:szCs w:val="18"/>
              </w:rPr>
              <w:t xml:space="preserve"> поступак оцењивања усаглашености, </w:t>
            </w:r>
            <w:r w:rsidRPr="005533CE">
              <w:rPr>
                <w:rFonts w:asciiTheme="minorHAnsi" w:hAnsiTheme="minorHAnsi" w:cstheme="minorHAnsi"/>
                <w:sz w:val="18"/>
                <w:szCs w:val="18"/>
                <w:lang w:val="sr-Cyrl-RS"/>
              </w:rPr>
              <w:t>у складу са</w:t>
            </w:r>
            <w:r w:rsidRPr="005533CE">
              <w:rPr>
                <w:rFonts w:asciiTheme="minorHAnsi" w:hAnsiTheme="minorHAnsi" w:cstheme="minorHAnsi"/>
                <w:sz w:val="18"/>
                <w:szCs w:val="18"/>
              </w:rPr>
              <w:t xml:space="preserve"> овим законом (члан 40. став 2);</w:t>
            </w:r>
          </w:p>
          <w:p w14:paraId="1429D390"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у случају када је </w:t>
            </w:r>
            <w:r w:rsidRPr="005533CE">
              <w:rPr>
                <w:rFonts w:asciiTheme="minorHAnsi" w:hAnsiTheme="minorHAnsi" w:cstheme="minorHAnsi"/>
                <w:sz w:val="18"/>
                <w:szCs w:val="18"/>
                <w:lang w:val="sr-Cyrl-RS"/>
              </w:rPr>
              <w:t xml:space="preserve">прописаним </w:t>
            </w:r>
            <w:r w:rsidRPr="005533CE">
              <w:rPr>
                <w:rFonts w:asciiTheme="minorHAnsi" w:hAnsiTheme="minorHAnsi" w:cstheme="minorHAnsi"/>
                <w:sz w:val="18"/>
                <w:szCs w:val="18"/>
              </w:rPr>
              <w:t>поступком доказана усаглашеност играчке са релевантним захтевима, н</w:t>
            </w:r>
            <w:r w:rsidRPr="005533CE">
              <w:rPr>
                <w:rFonts w:asciiTheme="minorHAnsi" w:hAnsiTheme="minorHAnsi" w:cstheme="minorHAnsi"/>
                <w:sz w:val="18"/>
                <w:szCs w:val="18"/>
                <w:lang w:val="sr-Cyrl-RS"/>
              </w:rPr>
              <w:t>ије</w:t>
            </w:r>
            <w:r w:rsidRPr="005533CE">
              <w:rPr>
                <w:rFonts w:asciiTheme="minorHAnsi" w:hAnsiTheme="minorHAnsi" w:cstheme="minorHAnsi"/>
                <w:sz w:val="18"/>
                <w:szCs w:val="18"/>
              </w:rPr>
              <w:t xml:space="preserve"> </w:t>
            </w:r>
            <w:r w:rsidRPr="005533CE">
              <w:rPr>
                <w:rFonts w:asciiTheme="minorHAnsi" w:hAnsiTheme="minorHAnsi" w:cstheme="minorHAnsi"/>
                <w:sz w:val="18"/>
                <w:szCs w:val="18"/>
                <w:lang w:val="sr-Cyrl-RS"/>
              </w:rPr>
              <w:t>сачињена</w:t>
            </w:r>
            <w:r w:rsidRPr="005533CE">
              <w:rPr>
                <w:rFonts w:asciiTheme="minorHAnsi" w:hAnsiTheme="minorHAnsi" w:cstheme="minorHAnsi"/>
                <w:sz w:val="18"/>
                <w:szCs w:val="18"/>
              </w:rPr>
              <w:t xml:space="preserve"> декларациј</w:t>
            </w:r>
            <w:r w:rsidRPr="005533CE">
              <w:rPr>
                <w:rFonts w:asciiTheme="minorHAnsi" w:hAnsiTheme="minorHAnsi" w:cstheme="minorHAnsi"/>
                <w:sz w:val="18"/>
                <w:szCs w:val="18"/>
                <w:lang w:val="sr-Cyrl-RS"/>
              </w:rPr>
              <w:t>а</w:t>
            </w:r>
            <w:r w:rsidRPr="005533CE">
              <w:rPr>
                <w:rFonts w:asciiTheme="minorHAnsi" w:hAnsiTheme="minorHAnsi" w:cstheme="minorHAnsi"/>
                <w:sz w:val="18"/>
                <w:szCs w:val="18"/>
              </w:rPr>
              <w:t xml:space="preserve"> о усаглашености, и </w:t>
            </w:r>
            <w:r w:rsidRPr="005533CE">
              <w:rPr>
                <w:rFonts w:asciiTheme="minorHAnsi" w:hAnsiTheme="minorHAnsi" w:cstheme="minorHAnsi"/>
                <w:sz w:val="18"/>
                <w:szCs w:val="18"/>
                <w:lang w:val="sr-Cyrl-RS"/>
              </w:rPr>
              <w:t xml:space="preserve">није </w:t>
            </w:r>
            <w:r w:rsidRPr="005533CE">
              <w:rPr>
                <w:rFonts w:asciiTheme="minorHAnsi" w:hAnsiTheme="minorHAnsi" w:cstheme="minorHAnsi"/>
                <w:sz w:val="18"/>
                <w:szCs w:val="18"/>
              </w:rPr>
              <w:t>стављ</w:t>
            </w:r>
            <w:r w:rsidRPr="005533CE">
              <w:rPr>
                <w:rFonts w:asciiTheme="minorHAnsi" w:hAnsiTheme="minorHAnsi" w:cstheme="minorHAnsi"/>
                <w:sz w:val="18"/>
                <w:szCs w:val="18"/>
                <w:lang w:val="sr-Cyrl-RS"/>
              </w:rPr>
              <w:t xml:space="preserve">ен </w:t>
            </w:r>
            <w:r w:rsidRPr="005533CE">
              <w:rPr>
                <w:rFonts w:asciiTheme="minorHAnsi" w:hAnsiTheme="minorHAnsi" w:cstheme="minorHAnsi"/>
                <w:sz w:val="18"/>
                <w:szCs w:val="18"/>
              </w:rPr>
              <w:t xml:space="preserve">знак усаглашености, на начин прописан овим законом </w:t>
            </w:r>
            <w:r w:rsidRPr="005533CE">
              <w:rPr>
                <w:rFonts w:asciiTheme="minorHAnsi" w:hAnsiTheme="minorHAnsi" w:cstheme="minorHAnsi"/>
                <w:sz w:val="18"/>
                <w:szCs w:val="18"/>
              </w:rPr>
              <w:lastRenderedPageBreak/>
              <w:t>(члан 40. став 2);</w:t>
            </w:r>
            <w:r w:rsidRPr="005533CE">
              <w:rPr>
                <w:rFonts w:asciiTheme="minorHAnsi" w:hAnsiTheme="minorHAnsi" w:cstheme="minorHAnsi"/>
                <w:vanish/>
                <w:sz w:val="18"/>
                <w:szCs w:val="18"/>
                <w:lang w:val="ru-RU"/>
              </w:rPr>
              <w:t xml:space="preserve"> </w:t>
            </w:r>
          </w:p>
          <w:p w14:paraId="23A60365"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eastAsia="Arial Unicode MS" w:hAnsiTheme="minorHAnsi" w:cstheme="minorHAnsi"/>
                <w:sz w:val="18"/>
                <w:szCs w:val="18"/>
              </w:rPr>
              <w:t xml:space="preserve">не </w:t>
            </w:r>
            <w:r w:rsidRPr="005533CE">
              <w:rPr>
                <w:rFonts w:asciiTheme="minorHAnsi" w:hAnsiTheme="minorHAnsi" w:cstheme="minorHAnsi"/>
                <w:sz w:val="18"/>
                <w:szCs w:val="18"/>
              </w:rPr>
              <w:t>чува техничку документацију и декларацију о усаглашености 10 година од тренутка када је играчка стављена на тржиште Републике Србије (члан 40. став 3);</w:t>
            </w:r>
          </w:p>
          <w:p w14:paraId="32DD097E"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не обезбеди постојање поступака којима серијска производња остаје усаглашена (члан 40. став 4);</w:t>
            </w:r>
            <w:r w:rsidRPr="005533CE">
              <w:rPr>
                <w:rFonts w:asciiTheme="minorHAnsi" w:hAnsiTheme="minorHAnsi" w:cstheme="minorHAnsi"/>
                <w:noProof/>
                <w:vanish/>
                <w:sz w:val="18"/>
                <w:szCs w:val="18"/>
                <w:lang w:val="ru-RU"/>
              </w:rPr>
              <w:t xml:space="preserve"> </w:t>
            </w:r>
            <w:r w:rsidRPr="005533CE">
              <w:rPr>
                <w:rFonts w:asciiTheme="minorHAnsi" w:hAnsiTheme="minorHAnsi" w:cstheme="minorHAnsi"/>
                <w:noProof/>
                <w:sz w:val="18"/>
                <w:szCs w:val="18"/>
                <w:lang w:val="ru-RU"/>
              </w:rPr>
              <w:t xml:space="preserve"> </w:t>
            </w:r>
          </w:p>
          <w:p w14:paraId="64C1EB68"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када је то потребно у вези са играчкама које представљају ризик, а у циљу заштите здравља и безбедности потрошача, не врше испитивање узорака играчака које су стављене на тржиште, не истражују и не воде књигу жалби и регистар неусаглашених играчака и играчака које су враћене и ако о таквом надгледању не обавештавају дистрибутере (члан 40. став 4);</w:t>
            </w:r>
          </w:p>
          <w:p w14:paraId="7E70DD4D"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не обезбеди да је на његовим играчкама означена врста, серија, серијски број или број модела или други елемент којим се омогућава њихова идентификација, или, ако то није могуће због величине или природе играчке, да на амбалажи (или у документу који је приложен уз играчку) стоје потребне информације (члан 40. став 5);</w:t>
            </w:r>
          </w:p>
          <w:p w14:paraId="4AE6E216"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на играчки или, ако то није могуће, на амбалажи играчке или у документу који је приложен уз играчку, не наведе своје име, регистровано трговачко име или регистровану робну марку и адресу на којој је могуће ступити у контакт са њима (члан 40. став 6);</w:t>
            </w:r>
          </w:p>
          <w:p w14:paraId="167C3D70"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уз играчку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 xml:space="preserve">приложи </w:t>
            </w:r>
            <w:r w:rsidRPr="005533CE">
              <w:rPr>
                <w:rFonts w:asciiTheme="minorHAnsi" w:hAnsiTheme="minorHAnsi" w:cstheme="minorHAnsi"/>
                <w:sz w:val="18"/>
                <w:szCs w:val="18"/>
                <w:lang w:val="sr-Cyrl-RS"/>
              </w:rPr>
              <w:t>све информације и документацију који су неопходни како би се доказала усглашеност дате играчке</w:t>
            </w:r>
            <w:r w:rsidRPr="005533CE">
              <w:rPr>
                <w:rFonts w:asciiTheme="minorHAnsi" w:hAnsiTheme="minorHAnsi" w:cstheme="minorHAnsi"/>
                <w:sz w:val="18"/>
                <w:szCs w:val="18"/>
              </w:rPr>
              <w:t xml:space="preserve"> на српском језику (чл</w:t>
            </w:r>
            <w:r w:rsidRPr="005533CE">
              <w:rPr>
                <w:rFonts w:asciiTheme="minorHAnsi" w:hAnsiTheme="minorHAnsi" w:cstheme="minorHAnsi"/>
                <w:sz w:val="18"/>
                <w:szCs w:val="18"/>
                <w:lang w:val="sr-Cyrl-RS"/>
              </w:rPr>
              <w:t>.</w:t>
            </w:r>
            <w:r w:rsidRPr="005533CE">
              <w:rPr>
                <w:rFonts w:asciiTheme="minorHAnsi" w:hAnsiTheme="minorHAnsi" w:cstheme="minorHAnsi"/>
                <w:sz w:val="18"/>
                <w:szCs w:val="18"/>
              </w:rPr>
              <w:t xml:space="preserve"> 40. став </w:t>
            </w:r>
            <w:r w:rsidRPr="005533CE">
              <w:rPr>
                <w:rFonts w:asciiTheme="minorHAnsi" w:hAnsiTheme="minorHAnsi" w:cstheme="minorHAnsi"/>
                <w:sz w:val="18"/>
                <w:szCs w:val="18"/>
                <w:lang w:val="sr-Cyrl-RS"/>
              </w:rPr>
              <w:t>6</w:t>
            </w:r>
            <w:r w:rsidRPr="005533CE">
              <w:rPr>
                <w:rFonts w:asciiTheme="minorHAnsi" w:hAnsiTheme="minorHAnsi" w:cstheme="minorHAnsi"/>
                <w:sz w:val="18"/>
                <w:szCs w:val="18"/>
              </w:rPr>
              <w:t xml:space="preserve"> и чл</w:t>
            </w:r>
            <w:r w:rsidRPr="005533CE">
              <w:rPr>
                <w:rFonts w:asciiTheme="minorHAnsi" w:hAnsiTheme="minorHAnsi" w:cstheme="minorHAnsi"/>
                <w:sz w:val="18"/>
                <w:szCs w:val="18"/>
                <w:lang w:val="sr-Cyrl-RS"/>
              </w:rPr>
              <w:t>.</w:t>
            </w:r>
            <w:r w:rsidRPr="005533CE">
              <w:rPr>
                <w:rFonts w:asciiTheme="minorHAnsi" w:hAnsiTheme="minorHAnsi" w:cstheme="minorHAnsi"/>
                <w:sz w:val="18"/>
                <w:szCs w:val="18"/>
              </w:rPr>
              <w:t xml:space="preserve"> 47.);</w:t>
            </w:r>
          </w:p>
          <w:p w14:paraId="374DA431"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сматра или има разлога да верује да играчка коју је ставио на тржиште није усаглашена са одредбама овог закона и подзаконског акта који уређује област безбедности играчака, одмах не предузме неопходне мере за усклађивање </w:t>
            </w:r>
            <w:r w:rsidRPr="005533CE">
              <w:rPr>
                <w:rFonts w:asciiTheme="minorHAnsi" w:hAnsiTheme="minorHAnsi" w:cstheme="minorHAnsi"/>
                <w:sz w:val="18"/>
                <w:szCs w:val="18"/>
              </w:rPr>
              <w:lastRenderedPageBreak/>
              <w:t xml:space="preserve">играчке, њено повлачење са тржишта или њен опозив и ако о томе одмах не обавести Министарство (члан 40. став </w:t>
            </w:r>
            <w:r w:rsidRPr="005533CE">
              <w:rPr>
                <w:rFonts w:asciiTheme="minorHAnsi" w:hAnsiTheme="minorHAnsi" w:cstheme="minorHAnsi"/>
                <w:sz w:val="18"/>
                <w:szCs w:val="18"/>
                <w:lang w:val="sr-Cyrl-RS"/>
              </w:rPr>
              <w:t>7</w:t>
            </w:r>
            <w:r w:rsidRPr="005533CE">
              <w:rPr>
                <w:rFonts w:asciiTheme="minorHAnsi" w:hAnsiTheme="minorHAnsi" w:cstheme="minorHAnsi"/>
                <w:sz w:val="18"/>
                <w:szCs w:val="18"/>
              </w:rPr>
              <w:t>);</w:t>
            </w:r>
          </w:p>
          <w:p w14:paraId="38A0AF9D"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на основу оправданих захтева Министарства, не приложи све информације и документацију који су неопходни како би се доказала усаглашеност дате играчке, на српском језику и ако не сарађује са истим, при предузимању свих радњи које за циљ имају уклањање ризика које представља играчка коју је ставио на тржиште (члан 40. став 8);</w:t>
            </w:r>
          </w:p>
          <w:p w14:paraId="077DDC47"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не чува декларацију о усаглашености 10 година од тренутка стављања играчке на тржиште, и ако на захтев санитарне инспекције, не обезбеди увид у декларацију о усаглашености и приступ техничкој документацији (члан 41. став 3. тачка 1);</w:t>
            </w:r>
          </w:p>
          <w:p w14:paraId="027832CA"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на основу оправданих захтева Министарства, истом не приложи све информације и документацију који су неопходни како би се доказала усаглашеност дате играчке (члан 41. став 3. тачка 2);</w:t>
            </w:r>
          </w:p>
          <w:p w14:paraId="58411C30"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на захтев Министарства не сарађује са истим, при предузимању свих радњи које за циљ имају уклањање ризика које представљају играчке, за које му је додељено овлашћење (члан 41. став </w:t>
            </w:r>
            <w:r w:rsidRPr="005533CE">
              <w:rPr>
                <w:rFonts w:asciiTheme="minorHAnsi" w:hAnsiTheme="minorHAnsi" w:cstheme="minorHAnsi"/>
                <w:sz w:val="18"/>
                <w:szCs w:val="18"/>
                <w:lang w:val="sr-Cyrl-RS"/>
              </w:rPr>
              <w:t>3</w:t>
            </w:r>
            <w:r w:rsidRPr="005533CE">
              <w:rPr>
                <w:rFonts w:asciiTheme="minorHAnsi" w:hAnsiTheme="minorHAnsi" w:cstheme="minorHAnsi"/>
                <w:sz w:val="18"/>
                <w:szCs w:val="18"/>
              </w:rPr>
              <w:t>. тачка 3);</w:t>
            </w:r>
          </w:p>
          <w:p w14:paraId="54E34F1B"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на тржиште Републике Србије </w:t>
            </w:r>
            <w:r w:rsidRPr="005533CE">
              <w:rPr>
                <w:rFonts w:asciiTheme="minorHAnsi" w:hAnsiTheme="minorHAnsi" w:cstheme="minorHAnsi"/>
                <w:sz w:val="18"/>
                <w:szCs w:val="18"/>
                <w:lang w:val="sr-Cyrl-RS"/>
              </w:rPr>
              <w:t xml:space="preserve">стави </w:t>
            </w:r>
            <w:r w:rsidRPr="005533CE">
              <w:rPr>
                <w:rFonts w:asciiTheme="minorHAnsi" w:hAnsiTheme="minorHAnsi" w:cstheme="minorHAnsi"/>
                <w:sz w:val="18"/>
                <w:szCs w:val="18"/>
              </w:rPr>
              <w:t xml:space="preserve">играчке које </w:t>
            </w:r>
            <w:r w:rsidRPr="005533CE">
              <w:rPr>
                <w:rFonts w:asciiTheme="minorHAnsi" w:hAnsiTheme="minorHAnsi" w:cstheme="minorHAnsi"/>
                <w:sz w:val="18"/>
                <w:szCs w:val="18"/>
                <w:lang w:val="sr-Cyrl-RS"/>
              </w:rPr>
              <w:t>ни</w:t>
            </w:r>
            <w:r w:rsidRPr="005533CE">
              <w:rPr>
                <w:rFonts w:asciiTheme="minorHAnsi" w:hAnsiTheme="minorHAnsi" w:cstheme="minorHAnsi"/>
                <w:sz w:val="18"/>
                <w:szCs w:val="18"/>
              </w:rPr>
              <w:t>су усаглашене са овим законом и подзаконским актима донетим на основу овог закона</w:t>
            </w:r>
            <w:r w:rsidRPr="005533CE">
              <w:rPr>
                <w:rFonts w:asciiTheme="minorHAnsi" w:hAnsiTheme="minorHAnsi" w:cstheme="minorHAnsi"/>
                <w:sz w:val="18"/>
                <w:szCs w:val="18"/>
                <w:lang w:val="sr-Cyrl-RS"/>
              </w:rPr>
              <w:t xml:space="preserve"> (члан 42. став 1);</w:t>
            </w:r>
          </w:p>
          <w:p w14:paraId="2F5E9E58"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п</w:t>
            </w:r>
            <w:r w:rsidRPr="005533CE">
              <w:rPr>
                <w:rFonts w:asciiTheme="minorHAnsi" w:hAnsiTheme="minorHAnsi" w:cstheme="minorHAnsi"/>
                <w:sz w:val="18"/>
                <w:szCs w:val="18"/>
              </w:rPr>
              <w:t xml:space="preserve">ре стављања играчке на тржиште, </w:t>
            </w:r>
            <w:r w:rsidRPr="005533CE">
              <w:rPr>
                <w:rFonts w:asciiTheme="minorHAnsi" w:hAnsiTheme="minorHAnsi" w:cstheme="minorHAnsi"/>
                <w:sz w:val="18"/>
                <w:szCs w:val="18"/>
                <w:lang w:val="sr-Cyrl-RS"/>
              </w:rPr>
              <w:t>не</w:t>
            </w:r>
            <w:r w:rsidRPr="005533CE">
              <w:rPr>
                <w:rFonts w:asciiTheme="minorHAnsi" w:hAnsiTheme="minorHAnsi" w:cstheme="minorHAnsi"/>
                <w:sz w:val="18"/>
                <w:szCs w:val="18"/>
              </w:rPr>
              <w:t xml:space="preserve"> обезбе</w:t>
            </w:r>
            <w:r w:rsidRPr="005533CE">
              <w:rPr>
                <w:rFonts w:asciiTheme="minorHAnsi" w:hAnsiTheme="minorHAnsi" w:cstheme="minorHAnsi"/>
                <w:sz w:val="18"/>
                <w:szCs w:val="18"/>
                <w:lang w:val="sr-Cyrl-RS"/>
              </w:rPr>
              <w:t>ди</w:t>
            </w:r>
            <w:r w:rsidRPr="005533CE">
              <w:rPr>
                <w:rFonts w:asciiTheme="minorHAnsi" w:hAnsiTheme="minorHAnsi" w:cstheme="minorHAnsi"/>
                <w:sz w:val="18"/>
                <w:szCs w:val="18"/>
              </w:rPr>
              <w:t xml:space="preserve"> да </w:t>
            </w:r>
            <w:r w:rsidRPr="005533CE">
              <w:rPr>
                <w:rFonts w:asciiTheme="minorHAnsi" w:hAnsiTheme="minorHAnsi" w:cstheme="minorHAnsi"/>
                <w:sz w:val="18"/>
                <w:szCs w:val="18"/>
                <w:lang w:val="sr-Cyrl-RS"/>
              </w:rPr>
              <w:t>је</w:t>
            </w:r>
            <w:r w:rsidRPr="005533CE">
              <w:rPr>
                <w:rFonts w:asciiTheme="minorHAnsi" w:hAnsiTheme="minorHAnsi" w:cstheme="minorHAnsi"/>
                <w:sz w:val="18"/>
                <w:szCs w:val="18"/>
              </w:rPr>
              <w:t xml:space="preserve"> произвођач спрове</w:t>
            </w:r>
            <w:r w:rsidRPr="005533CE">
              <w:rPr>
                <w:rFonts w:asciiTheme="minorHAnsi" w:hAnsiTheme="minorHAnsi" w:cstheme="minorHAnsi"/>
                <w:sz w:val="18"/>
                <w:szCs w:val="18"/>
                <w:lang w:val="sr-Cyrl-RS"/>
              </w:rPr>
              <w:t>о</w:t>
            </w:r>
            <w:r w:rsidRPr="005533CE">
              <w:rPr>
                <w:rFonts w:asciiTheme="minorHAnsi" w:hAnsiTheme="minorHAnsi" w:cstheme="minorHAnsi"/>
                <w:sz w:val="18"/>
                <w:szCs w:val="18"/>
              </w:rPr>
              <w:t xml:space="preserve"> одговарајући поступак оцењивања усаглашености</w:t>
            </w:r>
            <w:r w:rsidRPr="005533CE">
              <w:rPr>
                <w:rFonts w:asciiTheme="minorHAnsi" w:hAnsiTheme="minorHAnsi" w:cstheme="minorHAnsi"/>
                <w:sz w:val="18"/>
                <w:szCs w:val="18"/>
                <w:lang w:val="sr-Cyrl-RS"/>
              </w:rPr>
              <w:t xml:space="preserve"> и </w:t>
            </w:r>
            <w:r w:rsidRPr="005533CE">
              <w:rPr>
                <w:rFonts w:asciiTheme="minorHAnsi" w:hAnsiTheme="minorHAnsi" w:cstheme="minorHAnsi"/>
                <w:sz w:val="18"/>
                <w:szCs w:val="18"/>
              </w:rPr>
              <w:t xml:space="preserve">да </w:t>
            </w:r>
            <w:r w:rsidRPr="005533CE">
              <w:rPr>
                <w:rFonts w:asciiTheme="minorHAnsi" w:hAnsiTheme="minorHAnsi" w:cstheme="minorHAnsi"/>
                <w:sz w:val="18"/>
                <w:szCs w:val="18"/>
                <w:lang w:val="sr-Cyrl-RS"/>
              </w:rPr>
              <w:t>је</w:t>
            </w:r>
            <w:r w:rsidRPr="005533CE">
              <w:rPr>
                <w:rFonts w:asciiTheme="minorHAnsi" w:hAnsiTheme="minorHAnsi" w:cstheme="minorHAnsi"/>
                <w:sz w:val="18"/>
                <w:szCs w:val="18"/>
              </w:rPr>
              <w:t xml:space="preserve"> припреми</w:t>
            </w:r>
            <w:r w:rsidRPr="005533CE">
              <w:rPr>
                <w:rFonts w:asciiTheme="minorHAnsi" w:hAnsiTheme="minorHAnsi" w:cstheme="minorHAnsi"/>
                <w:sz w:val="18"/>
                <w:szCs w:val="18"/>
                <w:lang w:val="sr-Cyrl-RS"/>
              </w:rPr>
              <w:t>о</w:t>
            </w:r>
            <w:r w:rsidRPr="005533CE">
              <w:rPr>
                <w:rFonts w:asciiTheme="minorHAnsi" w:hAnsiTheme="minorHAnsi" w:cstheme="minorHAnsi"/>
                <w:sz w:val="18"/>
                <w:szCs w:val="18"/>
              </w:rPr>
              <w:t xml:space="preserve"> техничку документацију, да играчка носи потребан</w:t>
            </w:r>
            <w:r w:rsidRPr="005533CE">
              <w:rPr>
                <w:rFonts w:asciiTheme="minorHAnsi" w:hAnsiTheme="minorHAnsi" w:cstheme="minorHAnsi"/>
                <w:b/>
                <w:sz w:val="18"/>
                <w:szCs w:val="18"/>
              </w:rPr>
              <w:t xml:space="preserve"> </w:t>
            </w:r>
            <w:r w:rsidRPr="005533CE">
              <w:rPr>
                <w:rFonts w:asciiTheme="minorHAnsi" w:hAnsiTheme="minorHAnsi" w:cstheme="minorHAnsi"/>
                <w:sz w:val="18"/>
                <w:szCs w:val="18"/>
              </w:rPr>
              <w:t xml:space="preserve">знак усаглашености и да су уз играчку приложени потребни документи, </w:t>
            </w:r>
            <w:r w:rsidRPr="005533CE">
              <w:rPr>
                <w:rFonts w:asciiTheme="minorHAnsi" w:hAnsiTheme="minorHAnsi" w:cstheme="minorHAnsi"/>
                <w:sz w:val="18"/>
                <w:szCs w:val="18"/>
                <w:lang w:val="sr-Cyrl-RS"/>
              </w:rPr>
              <w:t>као и</w:t>
            </w:r>
            <w:r w:rsidRPr="005533CE">
              <w:rPr>
                <w:rFonts w:asciiTheme="minorHAnsi" w:hAnsiTheme="minorHAnsi" w:cstheme="minorHAnsi"/>
                <w:sz w:val="18"/>
                <w:szCs w:val="18"/>
              </w:rPr>
              <w:t xml:space="preserve"> да је произвођач испунио захтеве из члана 4</w:t>
            </w:r>
            <w:r w:rsidRPr="005533CE">
              <w:rPr>
                <w:rFonts w:asciiTheme="minorHAnsi" w:hAnsiTheme="minorHAnsi" w:cstheme="minorHAnsi"/>
                <w:sz w:val="18"/>
                <w:szCs w:val="18"/>
                <w:lang w:val="sr-Cyrl-RS"/>
              </w:rPr>
              <w:t>0</w:t>
            </w:r>
            <w:r w:rsidRPr="005533CE">
              <w:rPr>
                <w:rFonts w:asciiTheme="minorHAnsi" w:hAnsiTheme="minorHAnsi" w:cstheme="minorHAnsi"/>
                <w:sz w:val="18"/>
                <w:szCs w:val="18"/>
              </w:rPr>
              <w:t xml:space="preserve">. </w:t>
            </w:r>
            <w:r w:rsidRPr="005533CE">
              <w:rPr>
                <w:rFonts w:asciiTheme="minorHAnsi" w:hAnsiTheme="minorHAnsi" w:cstheme="minorHAnsi"/>
                <w:sz w:val="18"/>
                <w:szCs w:val="18"/>
                <w:lang w:val="sr-Cyrl-RS"/>
              </w:rPr>
              <w:t>с</w:t>
            </w:r>
            <w:r w:rsidRPr="005533CE">
              <w:rPr>
                <w:rFonts w:asciiTheme="minorHAnsi" w:hAnsiTheme="minorHAnsi" w:cstheme="minorHAnsi"/>
                <w:sz w:val="18"/>
                <w:szCs w:val="18"/>
              </w:rPr>
              <w:t>т</w:t>
            </w:r>
            <w:r w:rsidRPr="005533CE">
              <w:rPr>
                <w:rFonts w:asciiTheme="minorHAnsi" w:hAnsiTheme="minorHAnsi" w:cstheme="minorHAnsi"/>
                <w:sz w:val="18"/>
                <w:szCs w:val="18"/>
                <w:lang w:val="sr-Cyrl-RS"/>
              </w:rPr>
              <w:t>.</w:t>
            </w:r>
            <w:r w:rsidRPr="005533CE">
              <w:rPr>
                <w:rFonts w:asciiTheme="minorHAnsi" w:hAnsiTheme="minorHAnsi" w:cstheme="minorHAnsi"/>
                <w:sz w:val="18"/>
                <w:szCs w:val="18"/>
              </w:rPr>
              <w:t xml:space="preserve"> 5. и 6. овог закона</w:t>
            </w:r>
            <w:r w:rsidRPr="005533CE">
              <w:rPr>
                <w:rFonts w:asciiTheme="minorHAnsi" w:hAnsiTheme="minorHAnsi" w:cstheme="minorHAnsi"/>
                <w:sz w:val="18"/>
                <w:szCs w:val="18"/>
                <w:lang w:val="sr-Cyrl-RS"/>
              </w:rPr>
              <w:t>; (члан 42. став 2);</w:t>
            </w:r>
          </w:p>
          <w:p w14:paraId="5BED6025"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обаве</w:t>
            </w:r>
            <w:r w:rsidRPr="005533CE">
              <w:rPr>
                <w:rFonts w:asciiTheme="minorHAnsi" w:hAnsiTheme="minorHAnsi" w:cstheme="minorHAnsi"/>
                <w:sz w:val="18"/>
                <w:szCs w:val="18"/>
                <w:lang w:val="sr-Cyrl-RS"/>
              </w:rPr>
              <w:t>сти</w:t>
            </w:r>
            <w:r w:rsidRPr="005533CE">
              <w:rPr>
                <w:rFonts w:asciiTheme="minorHAnsi" w:hAnsiTheme="minorHAnsi" w:cstheme="minorHAnsi"/>
                <w:sz w:val="18"/>
                <w:szCs w:val="18"/>
              </w:rPr>
              <w:t xml:space="preserve"> произвођача и санитарну </w:t>
            </w:r>
            <w:r w:rsidRPr="005533CE">
              <w:rPr>
                <w:rFonts w:asciiTheme="minorHAnsi" w:hAnsiTheme="minorHAnsi" w:cstheme="minorHAnsi"/>
                <w:sz w:val="18"/>
                <w:szCs w:val="18"/>
              </w:rPr>
              <w:lastRenderedPageBreak/>
              <w:t>инспекцију</w:t>
            </w:r>
            <w:r w:rsidRPr="005533CE">
              <w:rPr>
                <w:rFonts w:asciiTheme="minorHAnsi" w:hAnsiTheme="minorHAnsi" w:cstheme="minorHAnsi"/>
                <w:sz w:val="18"/>
                <w:szCs w:val="18"/>
                <w:lang w:val="sr-Cyrl-RS"/>
              </w:rPr>
              <w:t xml:space="preserve"> да </w:t>
            </w:r>
            <w:r w:rsidRPr="005533CE">
              <w:rPr>
                <w:rFonts w:asciiTheme="minorHAnsi" w:hAnsiTheme="minorHAnsi" w:cstheme="minorHAnsi"/>
                <w:sz w:val="18"/>
                <w:szCs w:val="18"/>
              </w:rPr>
              <w:t>играчка представља ризик</w:t>
            </w:r>
            <w:r w:rsidRPr="005533CE">
              <w:rPr>
                <w:rFonts w:asciiTheme="minorHAnsi" w:hAnsiTheme="minorHAnsi" w:cstheme="minorHAnsi"/>
                <w:sz w:val="18"/>
                <w:szCs w:val="18"/>
                <w:lang w:val="sr-Cyrl-RS"/>
              </w:rPr>
              <w:t xml:space="preserve"> (члан 42. став 2);</w:t>
            </w:r>
            <w:r w:rsidRPr="005533CE">
              <w:rPr>
                <w:rFonts w:asciiTheme="minorHAnsi" w:hAnsiTheme="minorHAnsi" w:cstheme="minorHAnsi"/>
                <w:sz w:val="18"/>
                <w:szCs w:val="18"/>
              </w:rPr>
              <w:t xml:space="preserve"> </w:t>
            </w:r>
          </w:p>
          <w:p w14:paraId="3C8E64E7"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на играчки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нав</w:t>
            </w:r>
            <w:r w:rsidRPr="005533CE">
              <w:rPr>
                <w:rFonts w:asciiTheme="minorHAnsi" w:hAnsiTheme="minorHAnsi" w:cstheme="minorHAnsi"/>
                <w:sz w:val="18"/>
                <w:szCs w:val="18"/>
                <w:lang w:val="sr-Cyrl-RS"/>
              </w:rPr>
              <w:t>е</w:t>
            </w:r>
            <w:r w:rsidRPr="005533CE">
              <w:rPr>
                <w:rFonts w:asciiTheme="minorHAnsi" w:hAnsiTheme="minorHAnsi" w:cstheme="minorHAnsi"/>
                <w:sz w:val="18"/>
                <w:szCs w:val="18"/>
              </w:rPr>
              <w:t>д</w:t>
            </w:r>
            <w:r w:rsidRPr="005533CE">
              <w:rPr>
                <w:rFonts w:asciiTheme="minorHAnsi" w:hAnsiTheme="minorHAnsi" w:cstheme="minorHAnsi"/>
                <w:sz w:val="18"/>
                <w:szCs w:val="18"/>
                <w:lang w:val="sr-Cyrl-RS"/>
              </w:rPr>
              <w:t>е</w:t>
            </w:r>
            <w:r w:rsidRPr="005533CE">
              <w:rPr>
                <w:rFonts w:asciiTheme="minorHAnsi" w:hAnsiTheme="minorHAnsi" w:cstheme="minorHAnsi"/>
                <w:sz w:val="18"/>
                <w:szCs w:val="18"/>
              </w:rPr>
              <w:t xml:space="preserve"> своје име, регистровано трговачко име или регистровану робну марку и адресу на којој је могуће ступити у контакт са њим или, ако то није могуће, на амбалажи играчке или у документу који је приложен уз играчку</w:t>
            </w:r>
            <w:r w:rsidRPr="005533CE">
              <w:rPr>
                <w:rFonts w:asciiTheme="minorHAnsi" w:hAnsiTheme="minorHAnsi" w:cstheme="minorHAnsi"/>
                <w:sz w:val="18"/>
                <w:szCs w:val="18"/>
                <w:lang w:val="sr-Cyrl-RS"/>
              </w:rPr>
              <w:t xml:space="preserve"> (члан 42. став 3);</w:t>
            </w:r>
            <w:r w:rsidRPr="005533CE">
              <w:rPr>
                <w:rFonts w:asciiTheme="minorHAnsi" w:hAnsiTheme="minorHAnsi" w:cstheme="minorHAnsi"/>
                <w:sz w:val="18"/>
                <w:szCs w:val="18"/>
              </w:rPr>
              <w:t xml:space="preserve"> </w:t>
            </w:r>
          </w:p>
          <w:p w14:paraId="3DC1B641"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уз играчку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приложи упутства и безбедносне податке на српском језику</w:t>
            </w:r>
            <w:r w:rsidRPr="005533CE">
              <w:rPr>
                <w:rFonts w:asciiTheme="minorHAnsi" w:hAnsiTheme="minorHAnsi" w:cstheme="minorHAnsi"/>
                <w:sz w:val="18"/>
                <w:szCs w:val="18"/>
                <w:lang w:val="sr-Cyrl-RS"/>
              </w:rPr>
              <w:t xml:space="preserve"> (члан 42. став 4);</w:t>
            </w:r>
            <w:r w:rsidRPr="005533CE">
              <w:rPr>
                <w:rFonts w:asciiTheme="minorHAnsi" w:hAnsiTheme="minorHAnsi" w:cstheme="minorHAnsi"/>
                <w:sz w:val="18"/>
                <w:szCs w:val="18"/>
              </w:rPr>
              <w:t xml:space="preserve"> </w:t>
            </w:r>
          </w:p>
          <w:p w14:paraId="4B79A844"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д</w:t>
            </w:r>
            <w:r w:rsidRPr="005533CE">
              <w:rPr>
                <w:rFonts w:asciiTheme="minorHAnsi" w:hAnsiTheme="minorHAnsi" w:cstheme="minorHAnsi"/>
                <w:sz w:val="18"/>
                <w:szCs w:val="18"/>
              </w:rPr>
              <w:t>ок је играчк</w:t>
            </w:r>
            <w:r w:rsidRPr="005533CE">
              <w:rPr>
                <w:rFonts w:asciiTheme="minorHAnsi" w:hAnsiTheme="minorHAnsi" w:cstheme="minorHAnsi"/>
                <w:sz w:val="18"/>
                <w:szCs w:val="18"/>
                <w:lang w:val="sr-Cyrl-RS"/>
              </w:rPr>
              <w:t>а под његовом одговорношћу</w:t>
            </w:r>
            <w:r w:rsidRPr="005533CE">
              <w:rPr>
                <w:rFonts w:asciiTheme="minorHAnsi" w:hAnsiTheme="minorHAnsi" w:cstheme="minorHAnsi"/>
                <w:sz w:val="18"/>
                <w:szCs w:val="18"/>
              </w:rPr>
              <w:t xml:space="preserve">, </w:t>
            </w:r>
            <w:r w:rsidRPr="005533CE">
              <w:rPr>
                <w:rFonts w:asciiTheme="minorHAnsi" w:hAnsiTheme="minorHAnsi" w:cstheme="minorHAnsi"/>
                <w:sz w:val="18"/>
                <w:szCs w:val="18"/>
                <w:lang w:val="sr-Cyrl-RS"/>
              </w:rPr>
              <w:t>не</w:t>
            </w:r>
            <w:r w:rsidRPr="005533CE">
              <w:rPr>
                <w:rFonts w:asciiTheme="minorHAnsi" w:hAnsiTheme="minorHAnsi" w:cstheme="minorHAnsi"/>
                <w:sz w:val="18"/>
                <w:szCs w:val="18"/>
              </w:rPr>
              <w:t xml:space="preserve"> обезбе</w:t>
            </w:r>
            <w:r w:rsidRPr="005533CE">
              <w:rPr>
                <w:rFonts w:asciiTheme="minorHAnsi" w:hAnsiTheme="minorHAnsi" w:cstheme="minorHAnsi"/>
                <w:sz w:val="18"/>
                <w:szCs w:val="18"/>
                <w:lang w:val="sr-Cyrl-RS"/>
              </w:rPr>
              <w:t>ди</w:t>
            </w:r>
            <w:r w:rsidRPr="005533CE">
              <w:rPr>
                <w:rFonts w:asciiTheme="minorHAnsi" w:hAnsiTheme="minorHAnsi" w:cstheme="minorHAnsi"/>
                <w:sz w:val="18"/>
                <w:szCs w:val="18"/>
              </w:rPr>
              <w:t xml:space="preserve"> да складиштење или услови транспорта не угрожавају усаглашеност те играчке</w:t>
            </w:r>
            <w:r w:rsidRPr="005533CE">
              <w:rPr>
                <w:rFonts w:asciiTheme="minorHAnsi" w:hAnsiTheme="minorHAnsi" w:cstheme="minorHAnsi"/>
                <w:b/>
                <w:sz w:val="18"/>
                <w:szCs w:val="18"/>
              </w:rPr>
              <w:t xml:space="preserve"> </w:t>
            </w:r>
            <w:r w:rsidRPr="005533CE">
              <w:rPr>
                <w:rFonts w:asciiTheme="minorHAnsi" w:hAnsiTheme="minorHAnsi" w:cstheme="minorHAnsi"/>
                <w:sz w:val="18"/>
                <w:szCs w:val="18"/>
              </w:rPr>
              <w:t>са</w:t>
            </w:r>
            <w:r w:rsidRPr="005533CE">
              <w:rPr>
                <w:rFonts w:asciiTheme="minorHAnsi" w:hAnsiTheme="minorHAnsi" w:cstheme="minorHAnsi"/>
                <w:b/>
                <w:sz w:val="18"/>
                <w:szCs w:val="18"/>
              </w:rPr>
              <w:t xml:space="preserve"> </w:t>
            </w:r>
            <w:r w:rsidRPr="005533CE">
              <w:rPr>
                <w:rFonts w:asciiTheme="minorHAnsi" w:hAnsiTheme="minorHAnsi" w:cstheme="minorHAnsi"/>
                <w:sz w:val="18"/>
                <w:szCs w:val="18"/>
                <w:lang w:val="sr-Cyrl-RS"/>
              </w:rPr>
              <w:t>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 (члан 42. став 5);</w:t>
            </w:r>
            <w:r w:rsidRPr="005533CE">
              <w:rPr>
                <w:rFonts w:asciiTheme="minorHAnsi" w:hAnsiTheme="minorHAnsi" w:cstheme="minorHAnsi"/>
                <w:sz w:val="18"/>
                <w:szCs w:val="18"/>
              </w:rPr>
              <w:t xml:space="preserve"> </w:t>
            </w:r>
          </w:p>
          <w:p w14:paraId="15390B94"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к</w:t>
            </w:r>
            <w:r w:rsidRPr="005533CE">
              <w:rPr>
                <w:rFonts w:asciiTheme="minorHAnsi" w:hAnsiTheme="minorHAnsi" w:cstheme="minorHAnsi"/>
                <w:sz w:val="18"/>
                <w:szCs w:val="18"/>
              </w:rPr>
              <w:t xml:space="preserve">ада је то потребно због ризика који играчка представља, а у циљу заштите здравља и безбедности потрошача, </w:t>
            </w:r>
            <w:r w:rsidRPr="005533CE">
              <w:rPr>
                <w:rFonts w:asciiTheme="minorHAnsi" w:hAnsiTheme="minorHAnsi" w:cstheme="minorHAnsi"/>
                <w:sz w:val="18"/>
                <w:szCs w:val="18"/>
                <w:lang w:val="sr-Cyrl-RS"/>
              </w:rPr>
              <w:t>не</w:t>
            </w:r>
            <w:r w:rsidRPr="005533CE">
              <w:rPr>
                <w:rFonts w:asciiTheme="minorHAnsi" w:hAnsiTheme="minorHAnsi" w:cstheme="minorHAnsi"/>
                <w:sz w:val="18"/>
                <w:szCs w:val="18"/>
              </w:rPr>
              <w:t xml:space="preserve"> врши испитивање узорака играчака које су стављене на тржиште,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истражује и, према потреби,</w:t>
            </w:r>
            <w:r w:rsidRPr="005533CE">
              <w:rPr>
                <w:rFonts w:asciiTheme="minorHAnsi" w:hAnsiTheme="minorHAnsi" w:cstheme="minorHAnsi"/>
                <w:sz w:val="18"/>
                <w:szCs w:val="18"/>
                <w:lang w:val="sr-Cyrl-RS"/>
              </w:rPr>
              <w:t xml:space="preserve"> не </w:t>
            </w:r>
            <w:r w:rsidRPr="005533CE">
              <w:rPr>
                <w:rFonts w:asciiTheme="minorHAnsi" w:hAnsiTheme="minorHAnsi" w:cstheme="minorHAnsi"/>
                <w:sz w:val="18"/>
                <w:szCs w:val="18"/>
              </w:rPr>
              <w:t xml:space="preserve">води </w:t>
            </w:r>
            <w:r w:rsidRPr="005533CE">
              <w:rPr>
                <w:rFonts w:asciiTheme="minorHAnsi" w:hAnsiTheme="minorHAnsi" w:cstheme="minorHAnsi"/>
                <w:sz w:val="18"/>
                <w:szCs w:val="18"/>
                <w:lang w:val="sr-Cyrl-RS"/>
              </w:rPr>
              <w:t>евиденцију рекламација и</w:t>
            </w:r>
            <w:r w:rsidRPr="005533CE">
              <w:rPr>
                <w:rFonts w:asciiTheme="minorHAnsi" w:hAnsiTheme="minorHAnsi" w:cstheme="minorHAnsi"/>
                <w:sz w:val="18"/>
                <w:szCs w:val="18"/>
              </w:rPr>
              <w:t xml:space="preserve"> неусаглашених играчака и играчака које су </w:t>
            </w:r>
            <w:r w:rsidRPr="005533CE">
              <w:rPr>
                <w:rFonts w:asciiTheme="minorHAnsi" w:hAnsiTheme="minorHAnsi" w:cstheme="minorHAnsi"/>
                <w:sz w:val="18"/>
                <w:szCs w:val="18"/>
                <w:lang w:val="sr-Cyrl-RS"/>
              </w:rPr>
              <w:t>опозване</w:t>
            </w:r>
            <w:r w:rsidRPr="005533CE">
              <w:rPr>
                <w:rFonts w:asciiTheme="minorHAnsi" w:hAnsiTheme="minorHAnsi" w:cstheme="minorHAnsi"/>
                <w:sz w:val="18"/>
                <w:szCs w:val="18"/>
              </w:rPr>
              <w:t xml:space="preserve"> и о свему поменутом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обавештава дистрибутере</w:t>
            </w:r>
            <w:r w:rsidRPr="005533CE">
              <w:rPr>
                <w:rFonts w:asciiTheme="minorHAnsi" w:hAnsiTheme="minorHAnsi" w:cstheme="minorHAnsi"/>
                <w:sz w:val="18"/>
                <w:szCs w:val="18"/>
                <w:lang w:val="sr-Cyrl-RS"/>
              </w:rPr>
              <w:t xml:space="preserve"> (члан 42. став 6);</w:t>
            </w:r>
            <w:r w:rsidRPr="005533CE">
              <w:rPr>
                <w:rFonts w:asciiTheme="minorHAnsi" w:hAnsiTheme="minorHAnsi" w:cstheme="minorHAnsi"/>
                <w:sz w:val="18"/>
                <w:szCs w:val="18"/>
              </w:rPr>
              <w:t xml:space="preserve"> </w:t>
            </w:r>
          </w:p>
          <w:p w14:paraId="487DDC32"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одмах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предуз</w:t>
            </w:r>
            <w:r w:rsidRPr="005533CE">
              <w:rPr>
                <w:rFonts w:asciiTheme="minorHAnsi" w:hAnsiTheme="minorHAnsi" w:cstheme="minorHAnsi"/>
                <w:sz w:val="18"/>
                <w:szCs w:val="18"/>
                <w:lang w:val="sr-Cyrl-RS"/>
              </w:rPr>
              <w:t>ме</w:t>
            </w:r>
            <w:r w:rsidRPr="005533CE">
              <w:rPr>
                <w:rFonts w:asciiTheme="minorHAnsi" w:hAnsiTheme="minorHAnsi" w:cstheme="minorHAnsi"/>
                <w:sz w:val="18"/>
                <w:szCs w:val="18"/>
              </w:rPr>
              <w:t xml:space="preserve"> корективне </w:t>
            </w:r>
            <w:r w:rsidRPr="005533CE">
              <w:rPr>
                <w:rFonts w:asciiTheme="minorHAnsi" w:hAnsiTheme="minorHAnsi" w:cstheme="minorHAnsi"/>
                <w:sz w:val="18"/>
                <w:szCs w:val="18"/>
                <w:lang w:val="sr-Cyrl-RS"/>
              </w:rPr>
              <w:t>радње</w:t>
            </w:r>
            <w:r w:rsidRPr="005533CE">
              <w:rPr>
                <w:rFonts w:asciiTheme="minorHAnsi" w:hAnsiTheme="minorHAnsi" w:cstheme="minorHAnsi"/>
                <w:sz w:val="18"/>
                <w:szCs w:val="18"/>
              </w:rPr>
              <w:t xml:space="preserve"> </w:t>
            </w:r>
            <w:r w:rsidRPr="005533CE">
              <w:rPr>
                <w:rFonts w:asciiTheme="minorHAnsi" w:hAnsiTheme="minorHAnsi" w:cstheme="minorHAnsi"/>
                <w:sz w:val="18"/>
                <w:szCs w:val="18"/>
                <w:lang w:val="sr-Cyrl-RS"/>
              </w:rPr>
              <w:t xml:space="preserve">које су </w:t>
            </w:r>
            <w:r w:rsidRPr="005533CE">
              <w:rPr>
                <w:rFonts w:asciiTheme="minorHAnsi" w:hAnsiTheme="minorHAnsi" w:cstheme="minorHAnsi"/>
                <w:sz w:val="18"/>
                <w:szCs w:val="18"/>
              </w:rPr>
              <w:t>неопходне за усаглашавање играчке коју је ставио на тржиште</w:t>
            </w:r>
            <w:r w:rsidRPr="005533CE">
              <w:rPr>
                <w:rFonts w:asciiTheme="minorHAnsi" w:hAnsiTheme="minorHAnsi" w:cstheme="minorHAnsi"/>
                <w:sz w:val="18"/>
                <w:szCs w:val="18"/>
                <w:lang w:val="sr-Cyrl-RS"/>
              </w:rPr>
              <w:t>, а за коју</w:t>
            </w:r>
            <w:r w:rsidRPr="005533CE">
              <w:rPr>
                <w:rFonts w:asciiTheme="minorHAnsi" w:hAnsiTheme="minorHAnsi" w:cstheme="minorHAnsi"/>
                <w:sz w:val="18"/>
                <w:szCs w:val="18"/>
              </w:rPr>
              <w:t xml:space="preserve"> сматра или има разлога да верује да није усаглашена са одредбама овог закона и подзаконског акта који уређује област безбедности играчака, </w:t>
            </w:r>
            <w:r w:rsidRPr="005533CE">
              <w:rPr>
                <w:rFonts w:asciiTheme="minorHAnsi" w:hAnsiTheme="minorHAnsi" w:cstheme="minorHAnsi"/>
                <w:sz w:val="18"/>
                <w:szCs w:val="18"/>
                <w:lang w:val="sr-Cyrl-RS"/>
              </w:rPr>
              <w:t xml:space="preserve">за </w:t>
            </w:r>
            <w:r w:rsidRPr="005533CE">
              <w:rPr>
                <w:rFonts w:asciiTheme="minorHAnsi" w:hAnsiTheme="minorHAnsi" w:cstheme="minorHAnsi"/>
                <w:sz w:val="18"/>
                <w:szCs w:val="18"/>
              </w:rPr>
              <w:t xml:space="preserve">њено повлачење са тржишта или </w:t>
            </w:r>
            <w:r w:rsidRPr="005533CE">
              <w:rPr>
                <w:rFonts w:asciiTheme="minorHAnsi" w:hAnsiTheme="minorHAnsi" w:cstheme="minorHAnsi"/>
                <w:sz w:val="18"/>
                <w:szCs w:val="18"/>
                <w:lang w:val="sr-Cyrl-RS"/>
              </w:rPr>
              <w:t xml:space="preserve">за </w:t>
            </w:r>
            <w:r w:rsidRPr="005533CE">
              <w:rPr>
                <w:rFonts w:asciiTheme="minorHAnsi" w:hAnsiTheme="minorHAnsi" w:cstheme="minorHAnsi"/>
                <w:sz w:val="18"/>
                <w:szCs w:val="18"/>
              </w:rPr>
              <w:t>њен опозив</w:t>
            </w:r>
            <w:r w:rsidRPr="005533CE">
              <w:rPr>
                <w:rFonts w:asciiTheme="minorHAnsi" w:hAnsiTheme="minorHAnsi" w:cstheme="minorHAnsi"/>
                <w:sz w:val="18"/>
                <w:szCs w:val="18"/>
                <w:lang w:val="sr-Cyrl-RS"/>
              </w:rPr>
              <w:t>,</w:t>
            </w:r>
            <w:r w:rsidRPr="005533CE">
              <w:rPr>
                <w:rFonts w:asciiTheme="minorHAnsi" w:hAnsiTheme="minorHAnsi" w:cstheme="minorHAnsi"/>
                <w:sz w:val="18"/>
                <w:szCs w:val="18"/>
              </w:rPr>
              <w:t xml:space="preserve"> ако је то неопходно </w:t>
            </w:r>
            <w:r w:rsidRPr="005533CE">
              <w:rPr>
                <w:rFonts w:asciiTheme="minorHAnsi" w:hAnsiTheme="minorHAnsi" w:cstheme="minorHAnsi"/>
                <w:sz w:val="18"/>
                <w:szCs w:val="18"/>
                <w:lang w:val="sr-Cyrl-RS"/>
              </w:rPr>
              <w:t xml:space="preserve">и ако о томе </w:t>
            </w:r>
            <w:r w:rsidRPr="005533CE">
              <w:rPr>
                <w:rFonts w:asciiTheme="minorHAnsi" w:hAnsiTheme="minorHAnsi" w:cstheme="minorHAnsi"/>
                <w:sz w:val="18"/>
                <w:szCs w:val="18"/>
              </w:rPr>
              <w:t xml:space="preserve">одмах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обаве</w:t>
            </w:r>
            <w:r w:rsidRPr="005533CE">
              <w:rPr>
                <w:rFonts w:asciiTheme="minorHAnsi" w:hAnsiTheme="minorHAnsi" w:cstheme="minorHAnsi"/>
                <w:sz w:val="18"/>
                <w:szCs w:val="18"/>
                <w:lang w:val="sr-Cyrl-RS"/>
              </w:rPr>
              <w:t>сти</w:t>
            </w:r>
            <w:r w:rsidRPr="005533CE">
              <w:rPr>
                <w:rFonts w:asciiTheme="minorHAnsi" w:hAnsiTheme="minorHAnsi" w:cstheme="minorHAnsi"/>
                <w:sz w:val="18"/>
                <w:szCs w:val="18"/>
              </w:rPr>
              <w:t xml:space="preserve"> Министарство</w:t>
            </w:r>
            <w:r w:rsidRPr="005533CE">
              <w:rPr>
                <w:rFonts w:asciiTheme="minorHAnsi" w:hAnsiTheme="minorHAnsi" w:cstheme="minorHAnsi"/>
                <w:sz w:val="18"/>
                <w:szCs w:val="18"/>
                <w:lang w:val="sr-Cyrl-RS"/>
              </w:rPr>
              <w:t xml:space="preserve"> (члан 42. став 7);</w:t>
            </w:r>
            <w:r w:rsidRPr="005533CE">
              <w:rPr>
                <w:rFonts w:asciiTheme="minorHAnsi" w:hAnsiTheme="minorHAnsi" w:cstheme="minorHAnsi"/>
                <w:sz w:val="18"/>
                <w:szCs w:val="18"/>
              </w:rPr>
              <w:t xml:space="preserve"> </w:t>
            </w:r>
          </w:p>
          <w:p w14:paraId="1F75432E"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 xml:space="preserve">не чува декларацију о усаглашености 10 година од тренутка стављања играчке на тржиште, и на захтев </w:t>
            </w:r>
            <w:r w:rsidRPr="005533CE">
              <w:rPr>
                <w:rFonts w:asciiTheme="minorHAnsi" w:hAnsiTheme="minorHAnsi" w:cstheme="minorHAnsi"/>
                <w:sz w:val="18"/>
                <w:szCs w:val="18"/>
              </w:rPr>
              <w:t xml:space="preserve">санитарне инспекције,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обезбе</w:t>
            </w:r>
            <w:r w:rsidRPr="005533CE">
              <w:rPr>
                <w:rFonts w:asciiTheme="minorHAnsi" w:hAnsiTheme="minorHAnsi" w:cstheme="minorHAnsi"/>
                <w:sz w:val="18"/>
                <w:szCs w:val="18"/>
                <w:lang w:val="sr-Cyrl-RS"/>
              </w:rPr>
              <w:t>ди</w:t>
            </w:r>
            <w:r w:rsidRPr="005533CE">
              <w:rPr>
                <w:rFonts w:asciiTheme="minorHAnsi" w:hAnsiTheme="minorHAnsi" w:cstheme="minorHAnsi"/>
                <w:sz w:val="18"/>
                <w:szCs w:val="18"/>
              </w:rPr>
              <w:t xml:space="preserve"> увид у декларацију о усаглашености и приступ техничкој документацији</w:t>
            </w:r>
            <w:r w:rsidRPr="005533CE">
              <w:rPr>
                <w:rFonts w:asciiTheme="minorHAnsi" w:hAnsiTheme="minorHAnsi" w:cstheme="minorHAnsi"/>
                <w:sz w:val="18"/>
                <w:szCs w:val="18"/>
                <w:lang w:val="sr-Cyrl-RS"/>
              </w:rPr>
              <w:t xml:space="preserve"> (члан 42. став 8);</w:t>
            </w:r>
            <w:r w:rsidRPr="005533CE">
              <w:rPr>
                <w:rFonts w:asciiTheme="minorHAnsi" w:hAnsiTheme="minorHAnsi" w:cstheme="minorHAnsi"/>
                <w:sz w:val="18"/>
                <w:szCs w:val="18"/>
              </w:rPr>
              <w:t xml:space="preserve"> </w:t>
            </w:r>
            <w:r w:rsidRPr="005533CE">
              <w:rPr>
                <w:rFonts w:asciiTheme="minorHAnsi" w:hAnsiTheme="minorHAnsi" w:cstheme="minorHAnsi"/>
                <w:vanish/>
                <w:sz w:val="18"/>
                <w:szCs w:val="18"/>
                <w:lang w:val="sr-Cyrl-RS"/>
              </w:rPr>
              <w:t>Н</w:t>
            </w:r>
          </w:p>
          <w:p w14:paraId="709F0D74"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lastRenderedPageBreak/>
              <w:t>н</w:t>
            </w:r>
            <w:r w:rsidRPr="005533CE">
              <w:rPr>
                <w:rFonts w:asciiTheme="minorHAnsi" w:hAnsiTheme="minorHAnsi" w:cstheme="minorHAnsi"/>
                <w:sz w:val="18"/>
                <w:szCs w:val="18"/>
              </w:rPr>
              <w:t>а</w:t>
            </w:r>
            <w:r w:rsidRPr="005533CE">
              <w:rPr>
                <w:rFonts w:asciiTheme="minorHAnsi" w:hAnsiTheme="minorHAnsi" w:cstheme="minorHAnsi"/>
                <w:b/>
                <w:sz w:val="18"/>
                <w:szCs w:val="18"/>
              </w:rPr>
              <w:t xml:space="preserve"> </w:t>
            </w:r>
            <w:r w:rsidRPr="005533CE">
              <w:rPr>
                <w:rFonts w:asciiTheme="minorHAnsi" w:hAnsiTheme="minorHAnsi" w:cstheme="minorHAnsi"/>
                <w:sz w:val="18"/>
                <w:szCs w:val="18"/>
              </w:rPr>
              <w:t>основу оправданог захтева Министарства</w:t>
            </w:r>
            <w:r w:rsidRPr="005533CE">
              <w:rPr>
                <w:rFonts w:asciiTheme="minorHAnsi" w:hAnsiTheme="minorHAnsi" w:cstheme="minorHAnsi"/>
                <w:sz w:val="18"/>
                <w:szCs w:val="18"/>
                <w:lang w:val="sr-Cyrl-RS"/>
              </w:rPr>
              <w:t xml:space="preserve"> не </w:t>
            </w:r>
            <w:r w:rsidRPr="005533CE">
              <w:rPr>
                <w:rFonts w:asciiTheme="minorHAnsi" w:hAnsiTheme="minorHAnsi" w:cstheme="minorHAnsi"/>
                <w:sz w:val="18"/>
                <w:szCs w:val="18"/>
              </w:rPr>
              <w:t>прил</w:t>
            </w:r>
            <w:r w:rsidRPr="005533CE">
              <w:rPr>
                <w:rFonts w:asciiTheme="minorHAnsi" w:hAnsiTheme="minorHAnsi" w:cstheme="minorHAnsi"/>
                <w:sz w:val="18"/>
                <w:szCs w:val="18"/>
                <w:lang w:val="sr-Cyrl-RS"/>
              </w:rPr>
              <w:t>ожи</w:t>
            </w:r>
            <w:r w:rsidRPr="005533CE">
              <w:rPr>
                <w:rFonts w:asciiTheme="minorHAnsi" w:hAnsiTheme="minorHAnsi" w:cstheme="minorHAnsi"/>
                <w:sz w:val="18"/>
                <w:szCs w:val="18"/>
              </w:rPr>
              <w:t xml:space="preserve"> на српском језику све информације и документацију, који су неопходни како би се доказала усаглашеност дате играчке</w:t>
            </w:r>
            <w:r w:rsidRPr="005533CE">
              <w:rPr>
                <w:rFonts w:asciiTheme="minorHAnsi" w:hAnsiTheme="minorHAnsi" w:cstheme="minorHAnsi"/>
                <w:sz w:val="18"/>
                <w:szCs w:val="18"/>
                <w:lang w:val="sr-Cyrl-RS"/>
              </w:rPr>
              <w:t xml:space="preserve"> и ако не</w:t>
            </w:r>
            <w:r w:rsidRPr="005533CE">
              <w:rPr>
                <w:rFonts w:asciiTheme="minorHAnsi" w:hAnsiTheme="minorHAnsi" w:cstheme="minorHAnsi"/>
                <w:sz w:val="18"/>
                <w:szCs w:val="18"/>
              </w:rPr>
              <w:t xml:space="preserve"> сарађуј</w:t>
            </w:r>
            <w:r w:rsidRPr="005533CE">
              <w:rPr>
                <w:rFonts w:asciiTheme="minorHAnsi" w:hAnsiTheme="minorHAnsi" w:cstheme="minorHAnsi"/>
                <w:sz w:val="18"/>
                <w:szCs w:val="18"/>
                <w:lang w:val="sr-Cyrl-RS"/>
              </w:rPr>
              <w:t>е</w:t>
            </w:r>
            <w:r w:rsidRPr="005533CE">
              <w:rPr>
                <w:rFonts w:asciiTheme="minorHAnsi" w:hAnsiTheme="minorHAnsi" w:cstheme="minorHAnsi"/>
                <w:sz w:val="18"/>
                <w:szCs w:val="18"/>
              </w:rPr>
              <w:t xml:space="preserve"> са </w:t>
            </w:r>
            <w:r w:rsidRPr="005533CE">
              <w:rPr>
                <w:rFonts w:asciiTheme="minorHAnsi" w:hAnsiTheme="minorHAnsi" w:cstheme="minorHAnsi"/>
                <w:sz w:val="18"/>
                <w:szCs w:val="18"/>
                <w:lang w:val="sr-Cyrl-RS"/>
              </w:rPr>
              <w:t>Министарством</w:t>
            </w:r>
            <w:r w:rsidRPr="005533CE">
              <w:rPr>
                <w:rFonts w:asciiTheme="minorHAnsi" w:hAnsiTheme="minorHAnsi" w:cstheme="minorHAnsi"/>
                <w:sz w:val="18"/>
                <w:szCs w:val="18"/>
              </w:rPr>
              <w:t>, при предузимању свих радњи које за циљ имају уклањање ризика које представља играчка коју је ставио на тржиште</w:t>
            </w:r>
            <w:r w:rsidRPr="005533CE">
              <w:rPr>
                <w:rFonts w:asciiTheme="minorHAnsi" w:hAnsiTheme="minorHAnsi" w:cstheme="minorHAnsi"/>
                <w:sz w:val="18"/>
                <w:szCs w:val="18"/>
                <w:lang w:val="sr-Cyrl-RS"/>
              </w:rPr>
              <w:t xml:space="preserve"> (члан 42. став 9);</w:t>
            </w:r>
            <w:r w:rsidRPr="005533CE">
              <w:rPr>
                <w:rFonts w:asciiTheme="minorHAnsi" w:hAnsiTheme="minorHAnsi" w:cstheme="minorHAnsi"/>
                <w:sz w:val="18"/>
                <w:szCs w:val="18"/>
              </w:rPr>
              <w:t xml:space="preserve"> </w:t>
            </w:r>
          </w:p>
          <w:p w14:paraId="20D421DD"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п</w:t>
            </w:r>
            <w:r w:rsidRPr="005533CE">
              <w:rPr>
                <w:rFonts w:asciiTheme="minorHAnsi" w:hAnsiTheme="minorHAnsi" w:cstheme="minorHAnsi"/>
                <w:sz w:val="18"/>
                <w:szCs w:val="18"/>
              </w:rPr>
              <w:t xml:space="preserve">ре испоруке играчке на тржиште, </w:t>
            </w:r>
            <w:r w:rsidRPr="005533CE">
              <w:rPr>
                <w:rFonts w:asciiTheme="minorHAnsi" w:hAnsiTheme="minorHAnsi" w:cstheme="minorHAnsi"/>
                <w:sz w:val="18"/>
                <w:szCs w:val="18"/>
                <w:lang w:val="sr-Cyrl-RS"/>
              </w:rPr>
              <w:t>не провери</w:t>
            </w:r>
            <w:r w:rsidRPr="005533CE">
              <w:rPr>
                <w:rFonts w:asciiTheme="minorHAnsi" w:hAnsiTheme="minorHAnsi" w:cstheme="minorHAnsi"/>
                <w:sz w:val="18"/>
                <w:szCs w:val="18"/>
              </w:rPr>
              <w:t xml:space="preserve"> да играчка носи потребан знак усаглашености, да су уз играчку приложена потребна документа, упутства и безбедносни подаци на српском језику, као и да су произвођач и увозник испунили захтеве наведене у члану 40. ст. 5. и 6. и члану 41. став 3</w:t>
            </w:r>
            <w:r w:rsidRPr="005533CE">
              <w:rPr>
                <w:rFonts w:asciiTheme="minorHAnsi" w:hAnsiTheme="minorHAnsi" w:cstheme="minorHAnsi"/>
                <w:sz w:val="18"/>
                <w:szCs w:val="18"/>
                <w:lang w:val="sr-Cyrl-RS"/>
              </w:rPr>
              <w:t>. (члан 43. став 2);</w:t>
            </w:r>
            <w:r w:rsidRPr="005533CE">
              <w:rPr>
                <w:rFonts w:asciiTheme="minorHAnsi" w:hAnsiTheme="minorHAnsi" w:cstheme="minorHAnsi"/>
                <w:sz w:val="18"/>
                <w:szCs w:val="18"/>
              </w:rPr>
              <w:t xml:space="preserve"> </w:t>
            </w:r>
          </w:p>
          <w:p w14:paraId="0523E58B"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испоручи играчку на тржиште</w:t>
            </w:r>
            <w:r w:rsidRPr="005533CE">
              <w:rPr>
                <w:rFonts w:asciiTheme="minorHAnsi" w:hAnsiTheme="minorHAnsi" w:cstheme="minorHAnsi"/>
                <w:sz w:val="18"/>
                <w:szCs w:val="18"/>
                <w:lang w:val="sr-Cyrl-RS"/>
              </w:rPr>
              <w:t xml:space="preserve"> за коју</w:t>
            </w:r>
            <w:r w:rsidRPr="005533CE">
              <w:rPr>
                <w:rFonts w:asciiTheme="minorHAnsi" w:hAnsiTheme="minorHAnsi" w:cstheme="minorHAnsi"/>
                <w:sz w:val="18"/>
                <w:szCs w:val="18"/>
              </w:rPr>
              <w:t xml:space="preserve"> сматра или има разлога да верује да није усаглашена са </w:t>
            </w:r>
            <w:r w:rsidRPr="005533CE">
              <w:rPr>
                <w:rFonts w:asciiTheme="minorHAnsi" w:hAnsiTheme="minorHAnsi" w:cstheme="minorHAnsi"/>
                <w:sz w:val="18"/>
                <w:szCs w:val="18"/>
                <w:lang w:val="sr-Cyrl-RS"/>
              </w:rPr>
              <w:t>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w:t>
            </w:r>
            <w:r w:rsidRPr="005533CE">
              <w:rPr>
                <w:rFonts w:asciiTheme="minorHAnsi" w:hAnsiTheme="minorHAnsi" w:cstheme="minorHAnsi"/>
                <w:sz w:val="18"/>
                <w:szCs w:val="18"/>
              </w:rPr>
              <w:t>, док иста не постане усаглашена</w:t>
            </w:r>
            <w:r w:rsidRPr="005533CE">
              <w:rPr>
                <w:rFonts w:asciiTheme="minorHAnsi" w:hAnsiTheme="minorHAnsi" w:cstheme="minorHAnsi"/>
                <w:sz w:val="18"/>
                <w:szCs w:val="18"/>
                <w:lang w:val="sr-Cyrl-RS"/>
              </w:rPr>
              <w:t xml:space="preserve"> и</w:t>
            </w:r>
            <w:r w:rsidRPr="005533CE">
              <w:rPr>
                <w:rFonts w:asciiTheme="minorHAnsi" w:hAnsiTheme="minorHAnsi" w:cstheme="minorHAnsi"/>
                <w:sz w:val="18"/>
                <w:szCs w:val="18"/>
                <w:lang w:val="ru-RU"/>
              </w:rPr>
              <w:t xml:space="preserve"> </w:t>
            </w:r>
            <w:r w:rsidRPr="005533CE">
              <w:rPr>
                <w:rFonts w:asciiTheme="minorHAnsi" w:hAnsiTheme="minorHAnsi" w:cstheme="minorHAnsi"/>
                <w:sz w:val="18"/>
                <w:szCs w:val="18"/>
              </w:rPr>
              <w:t xml:space="preserve">о томе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обаве</w:t>
            </w:r>
            <w:r w:rsidRPr="005533CE">
              <w:rPr>
                <w:rFonts w:asciiTheme="minorHAnsi" w:hAnsiTheme="minorHAnsi" w:cstheme="minorHAnsi"/>
                <w:sz w:val="18"/>
                <w:szCs w:val="18"/>
                <w:lang w:val="sr-Cyrl-RS"/>
              </w:rPr>
              <w:t>сти</w:t>
            </w:r>
            <w:r w:rsidRPr="005533CE">
              <w:rPr>
                <w:rFonts w:asciiTheme="minorHAnsi" w:hAnsiTheme="minorHAnsi" w:cstheme="minorHAnsi"/>
                <w:sz w:val="18"/>
                <w:szCs w:val="18"/>
              </w:rPr>
              <w:t xml:space="preserve"> произвођача или увозника, као и санитарну инспекцију</w:t>
            </w:r>
            <w:r w:rsidRPr="005533CE">
              <w:rPr>
                <w:rFonts w:asciiTheme="minorHAnsi" w:hAnsiTheme="minorHAnsi" w:cstheme="minorHAnsi"/>
                <w:sz w:val="18"/>
                <w:szCs w:val="18"/>
                <w:lang w:val="sr-Cyrl-RS"/>
              </w:rPr>
              <w:t xml:space="preserve"> (члан 43. став 2);</w:t>
            </w:r>
          </w:p>
          <w:p w14:paraId="4D29B932"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док је играчка под његовом одговорношћу, не обезбеди да услови складиштења или превоза не угрожавају усаглашеност играчке са Основним безбедносним захтевима и Посебним безбедносним захтевима, прописаним овим законом и подзаконским актом који уређује област безбедности играчака (члан 43. став 3);</w:t>
            </w:r>
          </w:p>
          <w:p w14:paraId="54B299BD"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 xml:space="preserve">одмах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предуз</w:t>
            </w:r>
            <w:r w:rsidRPr="005533CE">
              <w:rPr>
                <w:rFonts w:asciiTheme="minorHAnsi" w:hAnsiTheme="minorHAnsi" w:cstheme="minorHAnsi"/>
                <w:sz w:val="18"/>
                <w:szCs w:val="18"/>
                <w:lang w:val="sr-Cyrl-RS"/>
              </w:rPr>
              <w:t>ме</w:t>
            </w:r>
            <w:r w:rsidRPr="005533CE">
              <w:rPr>
                <w:rFonts w:asciiTheme="minorHAnsi" w:hAnsiTheme="minorHAnsi" w:cstheme="minorHAnsi"/>
                <w:sz w:val="18"/>
                <w:szCs w:val="18"/>
              </w:rPr>
              <w:t xml:space="preserve"> корективне </w:t>
            </w:r>
            <w:r w:rsidRPr="005533CE">
              <w:rPr>
                <w:rFonts w:asciiTheme="minorHAnsi" w:hAnsiTheme="minorHAnsi" w:cstheme="minorHAnsi"/>
                <w:sz w:val="18"/>
                <w:szCs w:val="18"/>
                <w:lang w:val="sr-Cyrl-RS"/>
              </w:rPr>
              <w:t>радње</w:t>
            </w:r>
            <w:r w:rsidRPr="005533CE">
              <w:rPr>
                <w:rFonts w:asciiTheme="minorHAnsi" w:hAnsiTheme="minorHAnsi" w:cstheme="minorHAnsi"/>
                <w:sz w:val="18"/>
                <w:szCs w:val="18"/>
              </w:rPr>
              <w:t xml:space="preserve"> </w:t>
            </w:r>
            <w:r w:rsidRPr="005533CE">
              <w:rPr>
                <w:rFonts w:asciiTheme="minorHAnsi" w:hAnsiTheme="minorHAnsi" w:cstheme="minorHAnsi"/>
                <w:sz w:val="18"/>
                <w:szCs w:val="18"/>
                <w:lang w:val="sr-Cyrl-RS"/>
              </w:rPr>
              <w:t xml:space="preserve">које су </w:t>
            </w:r>
            <w:r w:rsidRPr="005533CE">
              <w:rPr>
                <w:rFonts w:asciiTheme="minorHAnsi" w:hAnsiTheme="minorHAnsi" w:cstheme="minorHAnsi"/>
                <w:sz w:val="18"/>
                <w:szCs w:val="18"/>
              </w:rPr>
              <w:t xml:space="preserve">неопходне за усаглашавање играчке коју је </w:t>
            </w:r>
            <w:r w:rsidRPr="005533CE">
              <w:rPr>
                <w:rFonts w:asciiTheme="minorHAnsi" w:hAnsiTheme="minorHAnsi" w:cstheme="minorHAnsi"/>
                <w:sz w:val="18"/>
                <w:szCs w:val="18"/>
                <w:lang w:val="sr-Cyrl-RS"/>
              </w:rPr>
              <w:t>испоручио</w:t>
            </w:r>
            <w:r w:rsidRPr="005533CE">
              <w:rPr>
                <w:rFonts w:asciiTheme="minorHAnsi" w:hAnsiTheme="minorHAnsi" w:cstheme="minorHAnsi"/>
                <w:sz w:val="18"/>
                <w:szCs w:val="18"/>
              </w:rPr>
              <w:t xml:space="preserve"> на тржиште</w:t>
            </w:r>
            <w:r w:rsidRPr="005533CE">
              <w:rPr>
                <w:rFonts w:asciiTheme="minorHAnsi" w:hAnsiTheme="minorHAnsi" w:cstheme="minorHAnsi"/>
                <w:sz w:val="18"/>
                <w:szCs w:val="18"/>
                <w:lang w:val="sr-Cyrl-RS"/>
              </w:rPr>
              <w:t>, а за коју</w:t>
            </w:r>
            <w:r w:rsidRPr="005533CE">
              <w:rPr>
                <w:rFonts w:asciiTheme="minorHAnsi" w:hAnsiTheme="minorHAnsi" w:cstheme="minorHAnsi"/>
                <w:sz w:val="18"/>
                <w:szCs w:val="18"/>
              </w:rPr>
              <w:t xml:space="preserve"> сматра или има разлога да верује да није усаглашена са одредбама овог закона и подзаконског акта који уређује област безбедности играчака, </w:t>
            </w:r>
            <w:r w:rsidRPr="005533CE">
              <w:rPr>
                <w:rFonts w:asciiTheme="minorHAnsi" w:hAnsiTheme="minorHAnsi" w:cstheme="minorHAnsi"/>
                <w:sz w:val="18"/>
                <w:szCs w:val="18"/>
                <w:lang w:val="sr-Cyrl-RS"/>
              </w:rPr>
              <w:t xml:space="preserve">за </w:t>
            </w:r>
            <w:r w:rsidRPr="005533CE">
              <w:rPr>
                <w:rFonts w:asciiTheme="minorHAnsi" w:hAnsiTheme="minorHAnsi" w:cstheme="minorHAnsi"/>
                <w:sz w:val="18"/>
                <w:szCs w:val="18"/>
              </w:rPr>
              <w:t xml:space="preserve">њено повлачење са тржишта или </w:t>
            </w:r>
            <w:r w:rsidRPr="005533CE">
              <w:rPr>
                <w:rFonts w:asciiTheme="minorHAnsi" w:hAnsiTheme="minorHAnsi" w:cstheme="minorHAnsi"/>
                <w:sz w:val="18"/>
                <w:szCs w:val="18"/>
                <w:lang w:val="sr-Cyrl-RS"/>
              </w:rPr>
              <w:t xml:space="preserve">за </w:t>
            </w:r>
            <w:r w:rsidRPr="005533CE">
              <w:rPr>
                <w:rFonts w:asciiTheme="minorHAnsi" w:hAnsiTheme="minorHAnsi" w:cstheme="minorHAnsi"/>
                <w:sz w:val="18"/>
                <w:szCs w:val="18"/>
              </w:rPr>
              <w:t>њен опозив</w:t>
            </w:r>
            <w:r w:rsidRPr="005533CE">
              <w:rPr>
                <w:rFonts w:asciiTheme="minorHAnsi" w:hAnsiTheme="minorHAnsi" w:cstheme="minorHAnsi"/>
                <w:sz w:val="18"/>
                <w:szCs w:val="18"/>
                <w:lang w:val="sr-Cyrl-RS"/>
              </w:rPr>
              <w:t>,</w:t>
            </w:r>
            <w:r w:rsidRPr="005533CE">
              <w:rPr>
                <w:rFonts w:asciiTheme="minorHAnsi" w:hAnsiTheme="minorHAnsi" w:cstheme="minorHAnsi"/>
                <w:sz w:val="18"/>
                <w:szCs w:val="18"/>
              </w:rPr>
              <w:t xml:space="preserve"> ако је то неопходно </w:t>
            </w:r>
            <w:r w:rsidRPr="005533CE">
              <w:rPr>
                <w:rFonts w:asciiTheme="minorHAnsi" w:hAnsiTheme="minorHAnsi" w:cstheme="minorHAnsi"/>
                <w:sz w:val="18"/>
                <w:szCs w:val="18"/>
                <w:lang w:val="sr-Cyrl-RS"/>
              </w:rPr>
              <w:t xml:space="preserve">и ако о томе </w:t>
            </w:r>
            <w:r w:rsidRPr="005533CE">
              <w:rPr>
                <w:rFonts w:asciiTheme="minorHAnsi" w:hAnsiTheme="minorHAnsi" w:cstheme="minorHAnsi"/>
                <w:sz w:val="18"/>
                <w:szCs w:val="18"/>
              </w:rPr>
              <w:t xml:space="preserve">одмах </w:t>
            </w:r>
            <w:r w:rsidRPr="005533CE">
              <w:rPr>
                <w:rFonts w:asciiTheme="minorHAnsi" w:hAnsiTheme="minorHAnsi" w:cstheme="minorHAnsi"/>
                <w:sz w:val="18"/>
                <w:szCs w:val="18"/>
                <w:lang w:val="sr-Cyrl-RS"/>
              </w:rPr>
              <w:t xml:space="preserve">не </w:t>
            </w:r>
            <w:r w:rsidRPr="005533CE">
              <w:rPr>
                <w:rFonts w:asciiTheme="minorHAnsi" w:hAnsiTheme="minorHAnsi" w:cstheme="minorHAnsi"/>
                <w:sz w:val="18"/>
                <w:szCs w:val="18"/>
              </w:rPr>
              <w:t>обаве</w:t>
            </w:r>
            <w:r w:rsidRPr="005533CE">
              <w:rPr>
                <w:rFonts w:asciiTheme="minorHAnsi" w:hAnsiTheme="minorHAnsi" w:cstheme="minorHAnsi"/>
                <w:sz w:val="18"/>
                <w:szCs w:val="18"/>
                <w:lang w:val="sr-Cyrl-RS"/>
              </w:rPr>
              <w:t>сти</w:t>
            </w:r>
            <w:r w:rsidRPr="005533CE">
              <w:rPr>
                <w:rFonts w:asciiTheme="minorHAnsi" w:hAnsiTheme="minorHAnsi" w:cstheme="minorHAnsi"/>
                <w:sz w:val="18"/>
                <w:szCs w:val="18"/>
              </w:rPr>
              <w:t xml:space="preserve"> </w:t>
            </w:r>
            <w:r w:rsidRPr="005533CE">
              <w:rPr>
                <w:rFonts w:asciiTheme="minorHAnsi" w:hAnsiTheme="minorHAnsi" w:cstheme="minorHAnsi"/>
                <w:sz w:val="18"/>
                <w:szCs w:val="18"/>
              </w:rPr>
              <w:lastRenderedPageBreak/>
              <w:t>Министарство</w:t>
            </w:r>
            <w:r w:rsidRPr="005533CE">
              <w:rPr>
                <w:rFonts w:asciiTheme="minorHAnsi" w:hAnsiTheme="minorHAnsi" w:cstheme="minorHAnsi"/>
                <w:sz w:val="18"/>
                <w:szCs w:val="18"/>
                <w:lang w:val="sr-Cyrl-RS"/>
              </w:rPr>
              <w:t xml:space="preserve"> (члан 43. став 4);</w:t>
            </w:r>
          </w:p>
          <w:p w14:paraId="62C0DB0C"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н</w:t>
            </w:r>
            <w:r w:rsidRPr="005533CE">
              <w:rPr>
                <w:rFonts w:asciiTheme="minorHAnsi" w:hAnsiTheme="minorHAnsi" w:cstheme="minorHAnsi"/>
                <w:vanish/>
                <w:sz w:val="18"/>
                <w:szCs w:val="18"/>
                <w:lang w:val="sr-Cyrl-RS"/>
              </w:rPr>
              <w:t>Н</w:t>
            </w:r>
            <w:r w:rsidRPr="005533CE">
              <w:rPr>
                <w:rFonts w:asciiTheme="minorHAnsi" w:hAnsiTheme="minorHAnsi" w:cstheme="minorHAnsi"/>
                <w:sz w:val="18"/>
                <w:szCs w:val="18"/>
              </w:rPr>
              <w:t xml:space="preserve">а оправдан захтев Министарства, </w:t>
            </w:r>
            <w:r w:rsidRPr="005533CE">
              <w:rPr>
                <w:rFonts w:asciiTheme="minorHAnsi" w:hAnsiTheme="minorHAnsi" w:cstheme="minorHAnsi"/>
                <w:sz w:val="18"/>
                <w:szCs w:val="18"/>
                <w:lang w:val="sr-Cyrl-RS"/>
              </w:rPr>
              <w:t>не</w:t>
            </w:r>
            <w:r w:rsidRPr="005533CE">
              <w:rPr>
                <w:rFonts w:asciiTheme="minorHAnsi" w:hAnsiTheme="minorHAnsi" w:cstheme="minorHAnsi"/>
                <w:sz w:val="18"/>
                <w:szCs w:val="18"/>
              </w:rPr>
              <w:t xml:space="preserve"> достави све информације и документацију, који су неопходни за доказивање усаглашеност дате играчке</w:t>
            </w:r>
            <w:r w:rsidRPr="005533CE">
              <w:rPr>
                <w:rFonts w:asciiTheme="minorHAnsi" w:hAnsiTheme="minorHAnsi" w:cstheme="minorHAnsi"/>
                <w:sz w:val="18"/>
                <w:szCs w:val="18"/>
                <w:lang w:val="sr-Cyrl-RS"/>
              </w:rPr>
              <w:t xml:space="preserve"> и не с</w:t>
            </w:r>
            <w:r w:rsidRPr="005533CE">
              <w:rPr>
                <w:rFonts w:asciiTheme="minorHAnsi" w:hAnsiTheme="minorHAnsi" w:cstheme="minorHAnsi"/>
                <w:sz w:val="18"/>
                <w:szCs w:val="18"/>
              </w:rPr>
              <w:t xml:space="preserve">арађује са </w:t>
            </w:r>
            <w:r w:rsidRPr="005533CE">
              <w:rPr>
                <w:rFonts w:asciiTheme="minorHAnsi" w:hAnsiTheme="minorHAnsi" w:cstheme="minorHAnsi"/>
                <w:sz w:val="18"/>
                <w:szCs w:val="18"/>
                <w:lang w:val="sr-Cyrl-RS"/>
              </w:rPr>
              <w:t>Министарством</w:t>
            </w:r>
            <w:r w:rsidRPr="005533CE">
              <w:rPr>
                <w:rFonts w:asciiTheme="minorHAnsi" w:hAnsiTheme="minorHAnsi" w:cstheme="minorHAnsi"/>
                <w:sz w:val="18"/>
                <w:szCs w:val="18"/>
              </w:rPr>
              <w:t>, при предузимању свих радњи које за циљ имају уклањање ризика које представља играчка коју је испоручио на тржиште</w:t>
            </w:r>
            <w:r w:rsidRPr="005533CE">
              <w:rPr>
                <w:rFonts w:asciiTheme="minorHAnsi" w:hAnsiTheme="minorHAnsi" w:cstheme="minorHAnsi"/>
                <w:sz w:val="18"/>
                <w:szCs w:val="18"/>
                <w:lang w:val="sr-Cyrl-RS"/>
              </w:rPr>
              <w:t xml:space="preserve"> (члан 43. став 5);</w:t>
            </w:r>
          </w:p>
          <w:p w14:paraId="1BA05113"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на захтев санитарне инспекције, не достави податке о сваком субјекту у пословању који му је испоручио играчку односно име сваког субјекта у пословању коме је он испоручио играчку (члан 45.);</w:t>
            </w:r>
          </w:p>
          <w:p w14:paraId="70530716"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на играчки</w:t>
            </w:r>
            <w:r w:rsidRPr="005533CE">
              <w:rPr>
                <w:rFonts w:asciiTheme="minorHAnsi" w:hAnsiTheme="minorHAnsi" w:cstheme="minorHAnsi"/>
                <w:sz w:val="18"/>
                <w:szCs w:val="18"/>
                <w:lang w:val="sr-Cyrl-RS"/>
              </w:rPr>
              <w:t xml:space="preserve"> не</w:t>
            </w:r>
            <w:r w:rsidRPr="005533CE">
              <w:rPr>
                <w:rFonts w:asciiTheme="minorHAnsi" w:hAnsiTheme="minorHAnsi" w:cstheme="minorHAnsi"/>
                <w:sz w:val="18"/>
                <w:szCs w:val="18"/>
              </w:rPr>
              <w:t xml:space="preserve"> означава упозорење на јасно видљив, лако читљив, разумљив и правилан начин, ближе прописан подзаконским актом који уређује област безбедности играчака</w:t>
            </w:r>
            <w:r w:rsidRPr="005533CE">
              <w:rPr>
                <w:rFonts w:asciiTheme="minorHAnsi" w:hAnsiTheme="minorHAnsi" w:cstheme="minorHAnsi"/>
                <w:color w:val="7030A0"/>
                <w:sz w:val="18"/>
                <w:szCs w:val="18"/>
              </w:rPr>
              <w:t xml:space="preserve"> </w:t>
            </w:r>
            <w:r w:rsidRPr="005533CE">
              <w:rPr>
                <w:rFonts w:asciiTheme="minorHAnsi" w:hAnsiTheme="minorHAnsi" w:cstheme="minorHAnsi"/>
                <w:sz w:val="18"/>
                <w:szCs w:val="18"/>
              </w:rPr>
              <w:t>и то на причвршћеној етикети или на амбалажи и, према потреби, на упутству за употребу које се прилаже уз играчку</w:t>
            </w:r>
            <w:r w:rsidRPr="005533CE">
              <w:rPr>
                <w:rFonts w:asciiTheme="minorHAnsi" w:hAnsiTheme="minorHAnsi" w:cstheme="minorHAnsi"/>
                <w:sz w:val="18"/>
                <w:szCs w:val="18"/>
                <w:lang w:val="sr-Cyrl-RS"/>
              </w:rPr>
              <w:t xml:space="preserve"> и ако </w:t>
            </w:r>
            <w:r w:rsidRPr="005533CE">
              <w:rPr>
                <w:rFonts w:asciiTheme="minorHAnsi" w:hAnsiTheme="minorHAnsi" w:cstheme="minorHAnsi"/>
                <w:sz w:val="18"/>
                <w:szCs w:val="18"/>
              </w:rPr>
              <w:t xml:space="preserve">упозорења и безбедносна упутства </w:t>
            </w:r>
            <w:r w:rsidRPr="005533CE">
              <w:rPr>
                <w:rFonts w:asciiTheme="minorHAnsi" w:hAnsiTheme="minorHAnsi" w:cstheme="minorHAnsi"/>
                <w:sz w:val="18"/>
                <w:szCs w:val="18"/>
                <w:lang w:val="sr-Cyrl-RS"/>
              </w:rPr>
              <w:t>нису</w:t>
            </w:r>
            <w:r w:rsidRPr="005533CE">
              <w:rPr>
                <w:rFonts w:asciiTheme="minorHAnsi" w:hAnsiTheme="minorHAnsi" w:cstheme="minorHAnsi"/>
                <w:sz w:val="18"/>
                <w:szCs w:val="18"/>
              </w:rPr>
              <w:t xml:space="preserve"> на српском језику</w:t>
            </w:r>
            <w:r w:rsidRPr="005533CE">
              <w:rPr>
                <w:rFonts w:asciiTheme="minorHAnsi" w:hAnsiTheme="minorHAnsi" w:cstheme="minorHAnsi"/>
                <w:sz w:val="18"/>
                <w:szCs w:val="18"/>
                <w:lang w:val="sr-Cyrl-RS"/>
              </w:rPr>
              <w:t xml:space="preserve"> (члан 47.);</w:t>
            </w:r>
          </w:p>
          <w:p w14:paraId="3C43D83E"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lang w:val="sr-Cyrl-RS"/>
              </w:rPr>
              <w:t>п</w:t>
            </w:r>
            <w:r w:rsidRPr="005533CE">
              <w:rPr>
                <w:rFonts w:asciiTheme="minorHAnsi" w:hAnsiTheme="minorHAnsi" w:cstheme="minorHAnsi"/>
                <w:sz w:val="18"/>
                <w:szCs w:val="18"/>
              </w:rPr>
              <w:t xml:space="preserve">ре стављања играчке на тржиште, </w:t>
            </w:r>
            <w:r w:rsidRPr="005533CE">
              <w:rPr>
                <w:rFonts w:asciiTheme="minorHAnsi" w:hAnsiTheme="minorHAnsi" w:cstheme="minorHAnsi"/>
                <w:sz w:val="18"/>
                <w:szCs w:val="18"/>
                <w:lang w:val="sr-Cyrl-RS"/>
              </w:rPr>
              <w:t>не</w:t>
            </w:r>
            <w:r w:rsidRPr="005533CE">
              <w:rPr>
                <w:rFonts w:asciiTheme="minorHAnsi" w:hAnsiTheme="minorHAnsi" w:cstheme="minorHAnsi"/>
                <w:sz w:val="18"/>
                <w:szCs w:val="18"/>
              </w:rPr>
              <w:t xml:space="preserve"> изврши анализу опасности које играчке могу представљати у смислу хемијских, физичких, механичких, електричних опасности и опасности у вези са запаљивошћу, хигијеном и радиокативношћу, као и </w:t>
            </w:r>
            <w:r w:rsidRPr="005533CE">
              <w:rPr>
                <w:rFonts w:asciiTheme="minorHAnsi" w:hAnsiTheme="minorHAnsi" w:cstheme="minorHAnsi"/>
                <w:sz w:val="18"/>
                <w:szCs w:val="18"/>
                <w:lang w:val="sr-Cyrl-RS"/>
              </w:rPr>
              <w:t>ако не</w:t>
            </w:r>
            <w:r w:rsidRPr="005533CE">
              <w:rPr>
                <w:rFonts w:asciiTheme="minorHAnsi" w:hAnsiTheme="minorHAnsi" w:cstheme="minorHAnsi"/>
                <w:sz w:val="18"/>
                <w:szCs w:val="18"/>
              </w:rPr>
              <w:t xml:space="preserve"> изврши процену могуће изложености тим опасностима</w:t>
            </w:r>
            <w:r w:rsidRPr="005533CE">
              <w:rPr>
                <w:rFonts w:asciiTheme="minorHAnsi" w:hAnsiTheme="minorHAnsi" w:cstheme="minorHAnsi"/>
                <w:sz w:val="18"/>
                <w:szCs w:val="18"/>
                <w:lang w:val="sr-Cyrl-RS"/>
              </w:rPr>
              <w:t xml:space="preserve"> (члан 53.);</w:t>
            </w:r>
          </w:p>
          <w:p w14:paraId="11CBA91A" w14:textId="77777777" w:rsidR="0021391B" w:rsidRPr="005533CE" w:rsidRDefault="0021391B" w:rsidP="00BA38C9">
            <w:pPr>
              <w:numPr>
                <w:ilvl w:val="0"/>
                <w:numId w:val="23"/>
              </w:numPr>
              <w:tabs>
                <w:tab w:val="left" w:pos="0"/>
                <w:tab w:val="num" w:pos="851"/>
                <w:tab w:val="left" w:pos="993"/>
              </w:tabs>
              <w:suppressAutoHyphens/>
              <w:autoSpaceDE w:val="0"/>
              <w:ind w:left="0" w:firstLine="709"/>
              <w:jc w:val="both"/>
              <w:rPr>
                <w:rFonts w:asciiTheme="minorHAnsi" w:hAnsiTheme="minorHAnsi" w:cstheme="minorHAnsi"/>
                <w:sz w:val="18"/>
                <w:szCs w:val="18"/>
                <w:lang w:val="sr-Cyrl-RS"/>
              </w:rPr>
            </w:pPr>
            <w:r w:rsidRPr="005533CE">
              <w:rPr>
                <w:rFonts w:asciiTheme="minorHAnsi" w:hAnsiTheme="minorHAnsi" w:cstheme="minorHAnsi"/>
                <w:sz w:val="18"/>
                <w:szCs w:val="18"/>
              </w:rPr>
              <w:t>на оправдани захтев санитарне инспекције, не обезбеди превод релевантних делова техничке документације на српски језик (члан 56. став 1);</w:t>
            </w:r>
          </w:p>
          <w:p w14:paraId="47E3AD4C" w14:textId="50F967D5" w:rsidR="0021391B" w:rsidRPr="005533CE" w:rsidRDefault="0021391B" w:rsidP="0021391B">
            <w:pPr>
              <w:pStyle w:val="Caption"/>
              <w:spacing w:before="0" w:after="0" w:line="240" w:lineRule="auto"/>
              <w:rPr>
                <w:rFonts w:asciiTheme="minorHAnsi" w:hAnsiTheme="minorHAnsi" w:cstheme="minorHAnsi"/>
                <w:i w:val="0"/>
                <w:sz w:val="18"/>
                <w:szCs w:val="18"/>
              </w:rPr>
            </w:pPr>
            <w:r w:rsidRPr="005533CE">
              <w:rPr>
                <w:rFonts w:asciiTheme="minorHAnsi" w:hAnsiTheme="minorHAnsi" w:cstheme="minorHAnsi"/>
                <w:i w:val="0"/>
                <w:sz w:val="18"/>
                <w:szCs w:val="18"/>
              </w:rPr>
              <w:tab/>
              <w:t>За прекршај из става 1. овог члана казниће се и одговорно лице у правном лицу, новчаном казном од</w:t>
            </w:r>
            <w:r w:rsidR="008F59ED" w:rsidRPr="005533CE">
              <w:rPr>
                <w:rFonts w:asciiTheme="minorHAnsi" w:hAnsiTheme="minorHAnsi" w:cstheme="minorHAnsi"/>
                <w:i w:val="0"/>
                <w:sz w:val="18"/>
                <w:szCs w:val="18"/>
              </w:rPr>
              <w:t xml:space="preserve"> </w:t>
            </w:r>
            <w:r w:rsidRPr="005533CE">
              <w:rPr>
                <w:rFonts w:asciiTheme="minorHAnsi" w:hAnsiTheme="minorHAnsi" w:cstheme="minorHAnsi"/>
                <w:i w:val="0"/>
                <w:sz w:val="18"/>
                <w:szCs w:val="18"/>
                <w:lang w:val="sr-Latn-RS"/>
              </w:rPr>
              <w:t>30.000</w:t>
            </w:r>
            <w:r w:rsidRPr="005533CE">
              <w:rPr>
                <w:rFonts w:asciiTheme="minorHAnsi" w:hAnsiTheme="minorHAnsi" w:cstheme="minorHAnsi"/>
                <w:i w:val="0"/>
                <w:sz w:val="18"/>
                <w:szCs w:val="18"/>
              </w:rPr>
              <w:t xml:space="preserve"> динара.</w:t>
            </w:r>
          </w:p>
          <w:p w14:paraId="047C1FD2" w14:textId="643020C5" w:rsidR="0021391B" w:rsidRPr="005533CE" w:rsidRDefault="0021391B" w:rsidP="0021391B">
            <w:pPr>
              <w:pStyle w:val="Caption"/>
              <w:spacing w:before="0" w:after="0" w:line="240" w:lineRule="auto"/>
              <w:ind w:firstLine="720"/>
              <w:rPr>
                <w:rFonts w:asciiTheme="minorHAnsi" w:hAnsiTheme="minorHAnsi" w:cstheme="minorHAnsi"/>
                <w:i w:val="0"/>
                <w:sz w:val="18"/>
                <w:szCs w:val="18"/>
              </w:rPr>
            </w:pPr>
            <w:r w:rsidRPr="005533CE">
              <w:rPr>
                <w:rFonts w:asciiTheme="minorHAnsi" w:hAnsiTheme="minorHAnsi" w:cstheme="minorHAnsi"/>
                <w:i w:val="0"/>
                <w:sz w:val="18"/>
                <w:szCs w:val="18"/>
              </w:rPr>
              <w:t xml:space="preserve">За прекршај из става 1. овог члана казниће се предузетник, новчаном казном од </w:t>
            </w:r>
            <w:r w:rsidRPr="005533CE">
              <w:rPr>
                <w:rFonts w:asciiTheme="minorHAnsi" w:hAnsiTheme="minorHAnsi" w:cstheme="minorHAnsi"/>
                <w:i w:val="0"/>
                <w:sz w:val="18"/>
                <w:szCs w:val="18"/>
                <w:lang w:val="sr-Latn-RS"/>
              </w:rPr>
              <w:t xml:space="preserve">100.000 </w:t>
            </w:r>
            <w:r w:rsidRPr="005533CE">
              <w:rPr>
                <w:rFonts w:asciiTheme="minorHAnsi" w:hAnsiTheme="minorHAnsi" w:cstheme="minorHAnsi"/>
                <w:i w:val="0"/>
                <w:sz w:val="18"/>
                <w:szCs w:val="18"/>
              </w:rPr>
              <w:t>динара.</w:t>
            </w:r>
          </w:p>
          <w:p w14:paraId="33EEC055" w14:textId="77777777" w:rsidR="00A05E95" w:rsidRPr="005533CE" w:rsidRDefault="00A05E95" w:rsidP="004E460E">
            <w:pPr>
              <w:rPr>
                <w:rFonts w:ascii="Times New Roman" w:hAnsi="Times New Roman" w:cs="Times New Roman"/>
                <w:sz w:val="18"/>
                <w:szCs w:val="18"/>
                <w:lang w:val="sr-Cyrl-CS"/>
              </w:rPr>
            </w:pPr>
          </w:p>
        </w:tc>
        <w:tc>
          <w:tcPr>
            <w:tcW w:w="272" w:type="pct"/>
            <w:vAlign w:val="center"/>
          </w:tcPr>
          <w:p w14:paraId="69554B2D" w14:textId="77777777" w:rsidR="00A05E95" w:rsidRPr="005533CE" w:rsidRDefault="00A05E95" w:rsidP="0025042A">
            <w:pPr>
              <w:spacing w:before="120" w:after="120"/>
              <w:jc w:val="center"/>
              <w:rPr>
                <w:rFonts w:ascii="Times New Roman" w:hAnsi="Times New Roman" w:cs="Times New Roman"/>
                <w:sz w:val="18"/>
                <w:szCs w:val="18"/>
                <w:lang w:val="ru-RU"/>
              </w:rPr>
            </w:pPr>
          </w:p>
        </w:tc>
        <w:tc>
          <w:tcPr>
            <w:tcW w:w="864" w:type="pct"/>
            <w:vAlign w:val="center"/>
          </w:tcPr>
          <w:p w14:paraId="0831F66F" w14:textId="77777777" w:rsidR="00A05E95" w:rsidRPr="005533CE"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7FC7C82D" w14:textId="6AA594C4" w:rsidR="00A05E95" w:rsidRPr="005533CE" w:rsidRDefault="00A56A31" w:rsidP="004E460E">
            <w:pPr>
              <w:spacing w:before="120" w:after="120"/>
              <w:rPr>
                <w:rFonts w:ascii="Times New Roman" w:hAnsi="Times New Roman" w:cs="Times New Roman"/>
                <w:sz w:val="18"/>
                <w:szCs w:val="18"/>
                <w:lang w:val="sr-Cyrl-CS"/>
              </w:rPr>
            </w:pPr>
            <w:r w:rsidRPr="005533CE">
              <w:rPr>
                <w:rFonts w:ascii="Times New Roman" w:hAnsi="Times New Roman" w:cs="Times New Roman"/>
                <w:sz w:val="18"/>
                <w:szCs w:val="18"/>
                <w:lang w:val="sr-Cyrl-CS"/>
              </w:rPr>
              <w:t>Националне одредбе</w:t>
            </w:r>
          </w:p>
        </w:tc>
      </w:tr>
      <w:tr w:rsidR="00A05E95" w:rsidRPr="00303EB6" w14:paraId="6F617E7E" w14:textId="77777777" w:rsidTr="00DF6716">
        <w:trPr>
          <w:jc w:val="center"/>
        </w:trPr>
        <w:tc>
          <w:tcPr>
            <w:tcW w:w="305" w:type="pct"/>
            <w:shd w:val="clear" w:color="auto" w:fill="D9D9D9"/>
          </w:tcPr>
          <w:p w14:paraId="6B22943D" w14:textId="518EAE94" w:rsidR="00A05E95" w:rsidRPr="00B579AD" w:rsidRDefault="00A05E95" w:rsidP="00682532">
            <w:pPr>
              <w:rPr>
                <w:rFonts w:ascii="Calibri" w:hAnsi="Calibri"/>
                <w:sz w:val="18"/>
                <w:szCs w:val="18"/>
              </w:rPr>
            </w:pPr>
            <w:r w:rsidRPr="00B579AD">
              <w:rPr>
                <w:rFonts w:ascii="Calibri" w:hAnsi="Calibri"/>
                <w:sz w:val="18"/>
                <w:szCs w:val="18"/>
              </w:rPr>
              <w:lastRenderedPageBreak/>
              <w:t>52.</w:t>
            </w:r>
          </w:p>
        </w:tc>
        <w:tc>
          <w:tcPr>
            <w:tcW w:w="1368" w:type="pct"/>
            <w:shd w:val="clear" w:color="auto" w:fill="D9D9D9"/>
          </w:tcPr>
          <w:p w14:paraId="289DDD80" w14:textId="77777777" w:rsidR="00A05E95" w:rsidRPr="00B579AD" w:rsidRDefault="00A05E95" w:rsidP="00682532">
            <w:pPr>
              <w:ind w:left="147" w:right="62"/>
              <w:rPr>
                <w:rFonts w:ascii="Calibri" w:hAnsi="Calibri"/>
                <w:sz w:val="18"/>
                <w:szCs w:val="18"/>
                <w:lang w:eastAsia="en-GB"/>
              </w:rPr>
            </w:pPr>
            <w:r w:rsidRPr="00B579AD">
              <w:rPr>
                <w:rFonts w:ascii="Calibri" w:hAnsi="Calibri"/>
                <w:sz w:val="18"/>
                <w:szCs w:val="18"/>
                <w:lang w:eastAsia="en-GB"/>
              </w:rPr>
              <w:t xml:space="preserve">1. This Directive is without prejudice to Directive 85/374/EEC. </w:t>
            </w:r>
          </w:p>
          <w:p w14:paraId="4B473C5C" w14:textId="77777777" w:rsidR="00A05E95" w:rsidRPr="00B579AD" w:rsidRDefault="00A05E95" w:rsidP="00682532">
            <w:pPr>
              <w:ind w:left="147" w:right="62"/>
              <w:rPr>
                <w:rFonts w:ascii="Calibri" w:hAnsi="Calibri"/>
                <w:sz w:val="18"/>
                <w:szCs w:val="18"/>
                <w:lang w:val="sr-Cyrl-CS" w:eastAsia="en-GB"/>
              </w:rPr>
            </w:pPr>
            <w:r w:rsidRPr="00B579AD">
              <w:rPr>
                <w:rFonts w:ascii="Calibri" w:hAnsi="Calibri"/>
                <w:sz w:val="18"/>
                <w:szCs w:val="18"/>
                <w:lang w:eastAsia="en-GB"/>
              </w:rPr>
              <w:t>2. Directive 2001/95/EC shall apply to toys in accordance with Article 1(2) thereof.</w:t>
            </w:r>
          </w:p>
        </w:tc>
        <w:tc>
          <w:tcPr>
            <w:tcW w:w="308" w:type="pct"/>
            <w:vAlign w:val="center"/>
          </w:tcPr>
          <w:p w14:paraId="06E36C7E"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5DC5D3CC"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095B1187" w14:textId="1EB78889" w:rsidR="00A05E95" w:rsidRPr="00303EB6" w:rsidRDefault="00CC192B"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05BC2869"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1E66F8BF"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13F5D684" w14:textId="77777777" w:rsidTr="00DF6716">
        <w:trPr>
          <w:jc w:val="center"/>
        </w:trPr>
        <w:tc>
          <w:tcPr>
            <w:tcW w:w="305" w:type="pct"/>
            <w:shd w:val="clear" w:color="auto" w:fill="D9D9D9"/>
          </w:tcPr>
          <w:p w14:paraId="0A3E9014" w14:textId="77777777" w:rsidR="00A05E95" w:rsidRPr="00B579AD" w:rsidRDefault="00A05E95" w:rsidP="00682532">
            <w:pPr>
              <w:rPr>
                <w:rFonts w:ascii="Calibri" w:hAnsi="Calibri"/>
                <w:sz w:val="18"/>
                <w:szCs w:val="18"/>
              </w:rPr>
            </w:pPr>
            <w:r w:rsidRPr="00B579AD">
              <w:rPr>
                <w:rFonts w:ascii="Calibri" w:hAnsi="Calibri"/>
                <w:sz w:val="18"/>
                <w:szCs w:val="18"/>
              </w:rPr>
              <w:t>53.</w:t>
            </w:r>
          </w:p>
        </w:tc>
        <w:tc>
          <w:tcPr>
            <w:tcW w:w="1368" w:type="pct"/>
            <w:shd w:val="clear" w:color="auto" w:fill="D9D9D9"/>
          </w:tcPr>
          <w:p w14:paraId="1D29FCC0" w14:textId="77777777" w:rsidR="00A05E95" w:rsidRPr="00B579AD" w:rsidRDefault="00A05E95" w:rsidP="00682532">
            <w:pPr>
              <w:ind w:left="147" w:right="62"/>
              <w:rPr>
                <w:rFonts w:ascii="Calibri" w:hAnsi="Calibri"/>
                <w:sz w:val="18"/>
                <w:szCs w:val="18"/>
                <w:lang w:eastAsia="en-GB"/>
              </w:rPr>
            </w:pPr>
            <w:r w:rsidRPr="00B579AD">
              <w:rPr>
                <w:rFonts w:ascii="Calibri" w:hAnsi="Calibri"/>
                <w:sz w:val="18"/>
                <w:szCs w:val="18"/>
                <w:lang w:eastAsia="en-GB"/>
              </w:rPr>
              <w:t xml:space="preserve">1. Member States shall not impede the making available on the market of toys which are in accordance with Directive 88/378/EEC and which were placed on the market before 20 July 2011. </w:t>
            </w:r>
          </w:p>
          <w:p w14:paraId="6ED20F0A" w14:textId="77777777" w:rsidR="00A05E95" w:rsidRPr="00B579AD" w:rsidRDefault="00A05E95" w:rsidP="00682532">
            <w:pPr>
              <w:ind w:left="147" w:right="62"/>
              <w:rPr>
                <w:rFonts w:ascii="Calibri" w:hAnsi="Calibri"/>
                <w:sz w:val="18"/>
                <w:szCs w:val="18"/>
                <w:lang w:val="sr-Cyrl-CS" w:eastAsia="en-GB"/>
              </w:rPr>
            </w:pPr>
            <w:r w:rsidRPr="00B579AD">
              <w:rPr>
                <w:rFonts w:ascii="Calibri" w:hAnsi="Calibri"/>
                <w:sz w:val="18"/>
                <w:szCs w:val="18"/>
                <w:lang w:eastAsia="en-GB"/>
              </w:rPr>
              <w:t>2. In addition to the requirement of paragraph 1, Member States shall not impede the making available on the market of toys which are in accordance with the requirements of this Directive, except those set out in Part III of Annex II provided that such toys meet the requirements set out in Section 3 of Part II of Annex II to Directive 88/378/EEC and  were placed on the market before 20 July 2013.</w:t>
            </w:r>
          </w:p>
        </w:tc>
        <w:tc>
          <w:tcPr>
            <w:tcW w:w="308" w:type="pct"/>
            <w:vAlign w:val="center"/>
          </w:tcPr>
          <w:p w14:paraId="0B97E2CE"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5CE4A92A"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4B3A902A" w14:textId="7BBCCA6D" w:rsidR="00A05E95" w:rsidRPr="00303EB6" w:rsidRDefault="00CC192B"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20B98848"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08ADF0A6"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542C5B67" w14:textId="77777777" w:rsidTr="00DF6716">
        <w:trPr>
          <w:jc w:val="center"/>
        </w:trPr>
        <w:tc>
          <w:tcPr>
            <w:tcW w:w="305" w:type="pct"/>
            <w:shd w:val="clear" w:color="auto" w:fill="D9D9D9"/>
          </w:tcPr>
          <w:p w14:paraId="593340FF" w14:textId="77777777" w:rsidR="00A05E95" w:rsidRPr="00B579AD" w:rsidRDefault="00A05E95" w:rsidP="00682532">
            <w:pPr>
              <w:rPr>
                <w:rFonts w:ascii="Calibri" w:hAnsi="Calibri"/>
                <w:sz w:val="18"/>
                <w:szCs w:val="18"/>
              </w:rPr>
            </w:pPr>
            <w:r w:rsidRPr="00B579AD">
              <w:rPr>
                <w:rFonts w:ascii="Calibri" w:hAnsi="Calibri"/>
                <w:sz w:val="18"/>
                <w:szCs w:val="18"/>
              </w:rPr>
              <w:t>54.</w:t>
            </w:r>
          </w:p>
        </w:tc>
        <w:tc>
          <w:tcPr>
            <w:tcW w:w="1368" w:type="pct"/>
            <w:shd w:val="clear" w:color="auto" w:fill="D9D9D9"/>
          </w:tcPr>
          <w:p w14:paraId="1E515593" w14:textId="77777777" w:rsidR="00A05E95" w:rsidRPr="00B579AD" w:rsidRDefault="00A05E95" w:rsidP="00682532">
            <w:pPr>
              <w:rPr>
                <w:rFonts w:ascii="Calibri" w:hAnsi="Calibri"/>
                <w:sz w:val="18"/>
                <w:szCs w:val="18"/>
                <w:lang w:eastAsia="en-GB"/>
              </w:rPr>
            </w:pPr>
            <w:r w:rsidRPr="00B579AD">
              <w:rPr>
                <w:rFonts w:ascii="Calibri" w:hAnsi="Calibri"/>
                <w:sz w:val="18"/>
                <w:szCs w:val="18"/>
                <w:lang w:eastAsia="en-GB"/>
              </w:rPr>
              <w:t xml:space="preserve">Member States shall bring into force the laws, regulations and administrative provisions necessary to comply with this Directive by 20 January 2011. They shall forthwith inform the Commission thereof. They shall apply those measures with effect from 20 July 2011. </w:t>
            </w:r>
          </w:p>
          <w:p w14:paraId="314CA133" w14:textId="77777777" w:rsidR="00A05E95" w:rsidRPr="00B579AD" w:rsidRDefault="00A05E95" w:rsidP="00682532">
            <w:pPr>
              <w:rPr>
                <w:rFonts w:ascii="Calibri" w:hAnsi="Calibri"/>
                <w:sz w:val="18"/>
                <w:szCs w:val="18"/>
                <w:lang w:eastAsia="en-GB"/>
              </w:rPr>
            </w:pPr>
            <w:r w:rsidRPr="00B579AD">
              <w:rPr>
                <w:rFonts w:ascii="Calibri" w:hAnsi="Calibri"/>
                <w:sz w:val="18"/>
                <w:szCs w:val="18"/>
                <w:lang w:eastAsia="en-GB"/>
              </w:rPr>
              <w:t xml:space="preserve">When Member States adopt those measures, they shall contain a reference to this Directive or shall be accompanied by such a reference on the occasion of their official publication. The methods of making such reference shall be laid down by Member States. </w:t>
            </w:r>
          </w:p>
          <w:p w14:paraId="63D0EF3A" w14:textId="77777777" w:rsidR="00A05E95" w:rsidRPr="00B579AD" w:rsidRDefault="00A05E95" w:rsidP="00682532">
            <w:pPr>
              <w:rPr>
                <w:rFonts w:ascii="Calibri" w:hAnsi="Calibri"/>
                <w:sz w:val="18"/>
                <w:szCs w:val="18"/>
                <w:lang w:val="sr-Cyrl-CS" w:eastAsia="en-GB"/>
              </w:rPr>
            </w:pPr>
            <w:r w:rsidRPr="00B579AD">
              <w:rPr>
                <w:rFonts w:ascii="Calibri" w:hAnsi="Calibri"/>
                <w:sz w:val="18"/>
                <w:szCs w:val="18"/>
                <w:lang w:eastAsia="en-GB"/>
              </w:rPr>
              <w:t>Member States shall communicate to the Commission the provisions of national law which they adopt in the field covered by this Directive.</w:t>
            </w:r>
          </w:p>
        </w:tc>
        <w:tc>
          <w:tcPr>
            <w:tcW w:w="308" w:type="pct"/>
            <w:vAlign w:val="center"/>
          </w:tcPr>
          <w:p w14:paraId="61766BC5"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17114D65"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0DD2D397" w14:textId="14AEA18D" w:rsidR="00A05E95" w:rsidRPr="00303EB6" w:rsidRDefault="00CC192B"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6C0C0EA9"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259B5C30"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778E997D" w14:textId="77777777" w:rsidTr="00DF6716">
        <w:trPr>
          <w:jc w:val="center"/>
        </w:trPr>
        <w:tc>
          <w:tcPr>
            <w:tcW w:w="305" w:type="pct"/>
            <w:shd w:val="clear" w:color="auto" w:fill="D9D9D9"/>
          </w:tcPr>
          <w:p w14:paraId="44BB6093" w14:textId="77777777" w:rsidR="00A05E95" w:rsidRPr="00B579AD" w:rsidRDefault="00A05E95" w:rsidP="00682532">
            <w:pPr>
              <w:rPr>
                <w:rFonts w:ascii="Calibri" w:hAnsi="Calibri"/>
                <w:sz w:val="18"/>
                <w:szCs w:val="18"/>
              </w:rPr>
            </w:pPr>
            <w:r w:rsidRPr="00B579AD">
              <w:rPr>
                <w:rFonts w:ascii="Calibri" w:hAnsi="Calibri"/>
                <w:sz w:val="18"/>
                <w:szCs w:val="18"/>
              </w:rPr>
              <w:t>55.</w:t>
            </w:r>
          </w:p>
        </w:tc>
        <w:tc>
          <w:tcPr>
            <w:tcW w:w="1368" w:type="pct"/>
            <w:shd w:val="clear" w:color="auto" w:fill="D9D9D9"/>
          </w:tcPr>
          <w:p w14:paraId="6374BF4B" w14:textId="77777777" w:rsidR="00A05E95" w:rsidRPr="00B579AD" w:rsidRDefault="00A05E95" w:rsidP="00682532">
            <w:pPr>
              <w:rPr>
                <w:rFonts w:ascii="Calibri" w:hAnsi="Calibri"/>
                <w:sz w:val="18"/>
                <w:szCs w:val="18"/>
                <w:lang w:eastAsia="en-GB"/>
              </w:rPr>
            </w:pPr>
            <w:r w:rsidRPr="00B579AD">
              <w:rPr>
                <w:rFonts w:ascii="Calibri" w:hAnsi="Calibri"/>
                <w:sz w:val="18"/>
                <w:szCs w:val="18"/>
                <w:lang w:eastAsia="en-GB"/>
              </w:rPr>
              <w:t xml:space="preserve">Directive 88/378/EEC, except Article 2(1) and Section 3 of Part II of Annex II, is repealed with effect from 20 July 2011. Article 2(1) thereof and Section 3 of Part II of Annex II thereto are repealed with effect from 20 July 2013. </w:t>
            </w:r>
          </w:p>
          <w:p w14:paraId="10DB7C90" w14:textId="77777777" w:rsidR="00A05E95" w:rsidRPr="00B579AD" w:rsidRDefault="00A05E95" w:rsidP="00682532">
            <w:pPr>
              <w:rPr>
                <w:rFonts w:ascii="Calibri" w:hAnsi="Calibri"/>
                <w:sz w:val="18"/>
                <w:szCs w:val="18"/>
                <w:lang w:val="sr-Cyrl-CS" w:eastAsia="en-GB"/>
              </w:rPr>
            </w:pPr>
            <w:r w:rsidRPr="00B579AD">
              <w:rPr>
                <w:rFonts w:ascii="Calibri" w:hAnsi="Calibri"/>
                <w:sz w:val="18"/>
                <w:szCs w:val="18"/>
                <w:lang w:eastAsia="en-GB"/>
              </w:rPr>
              <w:t>References to the repealed Directive shall be construed as references to this Directive.</w:t>
            </w:r>
          </w:p>
        </w:tc>
        <w:tc>
          <w:tcPr>
            <w:tcW w:w="308" w:type="pct"/>
            <w:vAlign w:val="center"/>
          </w:tcPr>
          <w:p w14:paraId="4F464B65"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56C74C8A"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36D024B9" w14:textId="0A7862A3" w:rsidR="00A05E95" w:rsidRPr="00303EB6" w:rsidRDefault="00CC192B"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6A1D97D5"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0C56C34A"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30DA5EAB" w14:textId="77777777" w:rsidTr="00DF6716">
        <w:trPr>
          <w:jc w:val="center"/>
        </w:trPr>
        <w:tc>
          <w:tcPr>
            <w:tcW w:w="305" w:type="pct"/>
            <w:shd w:val="clear" w:color="auto" w:fill="D9D9D9"/>
          </w:tcPr>
          <w:p w14:paraId="34A345AD" w14:textId="77777777" w:rsidR="00A05E95" w:rsidRPr="00B579AD" w:rsidRDefault="00A05E95" w:rsidP="00682532">
            <w:pPr>
              <w:rPr>
                <w:rFonts w:ascii="Calibri" w:hAnsi="Calibri"/>
                <w:sz w:val="18"/>
                <w:szCs w:val="18"/>
              </w:rPr>
            </w:pPr>
            <w:r w:rsidRPr="00B579AD">
              <w:rPr>
                <w:rFonts w:ascii="Calibri" w:hAnsi="Calibri"/>
                <w:sz w:val="18"/>
                <w:szCs w:val="18"/>
              </w:rPr>
              <w:lastRenderedPageBreak/>
              <w:t>56.</w:t>
            </w:r>
          </w:p>
        </w:tc>
        <w:tc>
          <w:tcPr>
            <w:tcW w:w="1368" w:type="pct"/>
            <w:shd w:val="clear" w:color="auto" w:fill="D9D9D9"/>
          </w:tcPr>
          <w:p w14:paraId="76B4BBA9" w14:textId="77777777" w:rsidR="00A05E95" w:rsidRPr="00B579AD" w:rsidRDefault="00A05E95" w:rsidP="00682532">
            <w:pPr>
              <w:rPr>
                <w:rFonts w:ascii="Calibri" w:hAnsi="Calibri"/>
                <w:sz w:val="18"/>
                <w:szCs w:val="18"/>
                <w:lang w:val="sr-Cyrl-CS" w:eastAsia="en-GB"/>
              </w:rPr>
            </w:pPr>
            <w:r w:rsidRPr="00B579AD">
              <w:rPr>
                <w:rFonts w:ascii="Calibri" w:hAnsi="Calibri"/>
                <w:sz w:val="18"/>
                <w:szCs w:val="18"/>
                <w:lang w:eastAsia="en-GB"/>
              </w:rPr>
              <w:t xml:space="preserve">This Directive shall enter into force on the 20th day following its publication in the </w:t>
            </w:r>
            <w:r w:rsidRPr="00B579AD">
              <w:rPr>
                <w:rFonts w:ascii="Calibri" w:hAnsi="Calibri"/>
                <w:i/>
                <w:iCs/>
                <w:sz w:val="18"/>
                <w:szCs w:val="18"/>
                <w:lang w:eastAsia="en-GB"/>
              </w:rPr>
              <w:t>Official Journal of the European Union</w:t>
            </w:r>
            <w:r w:rsidRPr="00B579AD">
              <w:rPr>
                <w:rFonts w:ascii="Calibri" w:hAnsi="Calibri"/>
                <w:sz w:val="18"/>
                <w:szCs w:val="18"/>
                <w:lang w:eastAsia="en-GB"/>
              </w:rPr>
              <w:t>.</w:t>
            </w:r>
          </w:p>
        </w:tc>
        <w:tc>
          <w:tcPr>
            <w:tcW w:w="308" w:type="pct"/>
            <w:vAlign w:val="center"/>
          </w:tcPr>
          <w:p w14:paraId="0E903CFB"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4E8022F4"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24C9C634" w14:textId="476CB479" w:rsidR="00A05E95" w:rsidRPr="00303EB6" w:rsidRDefault="00CC192B"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6BC59161"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156723F0"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255FB86D" w14:textId="77777777" w:rsidTr="00DF6716">
        <w:trPr>
          <w:jc w:val="center"/>
        </w:trPr>
        <w:tc>
          <w:tcPr>
            <w:tcW w:w="305" w:type="pct"/>
            <w:shd w:val="clear" w:color="auto" w:fill="D9D9D9"/>
          </w:tcPr>
          <w:p w14:paraId="446E8D9A" w14:textId="77777777" w:rsidR="00A05E95" w:rsidRPr="00B579AD" w:rsidRDefault="00A05E95" w:rsidP="00682532">
            <w:pPr>
              <w:rPr>
                <w:rFonts w:ascii="Calibri" w:hAnsi="Calibri"/>
                <w:sz w:val="18"/>
                <w:szCs w:val="18"/>
              </w:rPr>
            </w:pPr>
            <w:r w:rsidRPr="00B579AD">
              <w:rPr>
                <w:rFonts w:ascii="Calibri" w:hAnsi="Calibri"/>
                <w:sz w:val="18"/>
                <w:szCs w:val="18"/>
              </w:rPr>
              <w:t>57.</w:t>
            </w:r>
          </w:p>
        </w:tc>
        <w:tc>
          <w:tcPr>
            <w:tcW w:w="1368" w:type="pct"/>
            <w:shd w:val="clear" w:color="auto" w:fill="D9D9D9"/>
          </w:tcPr>
          <w:p w14:paraId="603B31B9" w14:textId="77777777" w:rsidR="00A05E95" w:rsidRPr="00B579AD" w:rsidRDefault="00A05E95" w:rsidP="00682532">
            <w:pPr>
              <w:rPr>
                <w:rFonts w:ascii="Calibri" w:hAnsi="Calibri"/>
                <w:sz w:val="18"/>
                <w:szCs w:val="18"/>
                <w:lang w:val="sr-Cyrl-CS" w:eastAsia="en-GB"/>
              </w:rPr>
            </w:pPr>
            <w:r w:rsidRPr="00B579AD">
              <w:rPr>
                <w:rFonts w:ascii="Calibri" w:hAnsi="Calibri"/>
                <w:sz w:val="18"/>
                <w:szCs w:val="18"/>
                <w:lang w:eastAsia="en-GB"/>
              </w:rPr>
              <w:t>This Directive is addressed to the Member States.</w:t>
            </w:r>
          </w:p>
        </w:tc>
        <w:tc>
          <w:tcPr>
            <w:tcW w:w="308" w:type="pct"/>
            <w:vAlign w:val="center"/>
          </w:tcPr>
          <w:p w14:paraId="59EF6BCF"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5107C9BA"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32D2C322" w14:textId="305454B5" w:rsidR="00A05E95" w:rsidRPr="00303EB6" w:rsidRDefault="00CC192B"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Непреносиво</w:t>
            </w:r>
          </w:p>
        </w:tc>
        <w:tc>
          <w:tcPr>
            <w:tcW w:w="864" w:type="pct"/>
            <w:vAlign w:val="center"/>
          </w:tcPr>
          <w:p w14:paraId="5A94ABAB"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148AA16E" w14:textId="77777777" w:rsidR="00A05E95" w:rsidRPr="00303EB6" w:rsidRDefault="00A05E95" w:rsidP="004E460E">
            <w:pPr>
              <w:spacing w:before="120" w:after="120"/>
              <w:rPr>
                <w:rFonts w:ascii="Times New Roman" w:hAnsi="Times New Roman" w:cs="Times New Roman"/>
                <w:sz w:val="18"/>
                <w:szCs w:val="18"/>
                <w:lang w:val="sr-Cyrl-CS"/>
              </w:rPr>
            </w:pPr>
          </w:p>
        </w:tc>
      </w:tr>
      <w:tr w:rsidR="00A05E95" w:rsidRPr="00303EB6" w14:paraId="5267D36E" w14:textId="77777777" w:rsidTr="00DF6716">
        <w:trPr>
          <w:jc w:val="center"/>
        </w:trPr>
        <w:tc>
          <w:tcPr>
            <w:tcW w:w="305" w:type="pct"/>
            <w:shd w:val="clear" w:color="auto" w:fill="D9D9D9"/>
          </w:tcPr>
          <w:p w14:paraId="643301AA" w14:textId="77777777" w:rsidR="00A05E95" w:rsidRPr="00B579AD" w:rsidRDefault="00A05E95" w:rsidP="00682532">
            <w:pPr>
              <w:rPr>
                <w:rFonts w:ascii="Calibri" w:hAnsi="Calibri"/>
                <w:sz w:val="18"/>
                <w:szCs w:val="18"/>
              </w:rPr>
            </w:pPr>
            <w:r w:rsidRPr="00B579AD">
              <w:rPr>
                <w:rFonts w:ascii="Calibri" w:hAnsi="Calibri"/>
                <w:i/>
                <w:iCs/>
                <w:sz w:val="18"/>
                <w:szCs w:val="18"/>
              </w:rPr>
              <w:t>ANNEX I</w:t>
            </w:r>
          </w:p>
        </w:tc>
        <w:tc>
          <w:tcPr>
            <w:tcW w:w="1368" w:type="pct"/>
            <w:shd w:val="clear" w:color="auto" w:fill="D9D9D9"/>
          </w:tcPr>
          <w:p w14:paraId="13D3CF52" w14:textId="77777777" w:rsidR="00A05E95" w:rsidRPr="00B579AD" w:rsidRDefault="00A05E95" w:rsidP="00682532">
            <w:pPr>
              <w:rPr>
                <w:rFonts w:ascii="Calibri" w:hAnsi="Calibri"/>
                <w:sz w:val="18"/>
                <w:szCs w:val="18"/>
                <w:lang w:val="sr-Cyrl-CS" w:eastAsia="en-GB"/>
              </w:rPr>
            </w:pPr>
          </w:p>
        </w:tc>
        <w:tc>
          <w:tcPr>
            <w:tcW w:w="308" w:type="pct"/>
            <w:vAlign w:val="center"/>
          </w:tcPr>
          <w:p w14:paraId="3FC53A3B" w14:textId="77777777" w:rsidR="00A05E95" w:rsidRPr="00492ECB" w:rsidRDefault="00485DC2" w:rsidP="004E460E">
            <w:pPr>
              <w:spacing w:before="120" w:after="120"/>
              <w:ind w:firstLine="5"/>
              <w:rPr>
                <w:rFonts w:ascii="Times New Roman" w:hAnsi="Times New Roman" w:cs="Times New Roman"/>
                <w:color w:val="FF0000"/>
                <w:sz w:val="18"/>
                <w:szCs w:val="18"/>
                <w:lang w:val="sr-Latn-RS"/>
              </w:rPr>
            </w:pPr>
            <w:r w:rsidRPr="00492ECB">
              <w:rPr>
                <w:rFonts w:ascii="Times New Roman" w:hAnsi="Times New Roman" w:cs="Times New Roman"/>
                <w:color w:val="FF0000"/>
                <w:sz w:val="18"/>
                <w:szCs w:val="18"/>
                <w:lang w:val="sr-Latn-RS"/>
              </w:rPr>
              <w:t>02.</w:t>
            </w:r>
          </w:p>
          <w:p w14:paraId="0C57C12E" w14:textId="77777777" w:rsidR="000837C5" w:rsidRPr="00485DC2" w:rsidRDefault="00492ECB" w:rsidP="004E460E">
            <w:pPr>
              <w:spacing w:before="120" w:after="120"/>
              <w:ind w:firstLine="5"/>
              <w:rPr>
                <w:rFonts w:ascii="Times New Roman" w:hAnsi="Times New Roman" w:cs="Times New Roman"/>
                <w:sz w:val="18"/>
                <w:szCs w:val="18"/>
                <w:lang w:val="sr-Latn-RS"/>
              </w:rPr>
            </w:pPr>
            <w:r w:rsidRPr="00492ECB">
              <w:rPr>
                <w:rFonts w:ascii="Calibri" w:hAnsi="Calibri"/>
                <w:color w:val="FF0000"/>
                <w:sz w:val="18"/>
                <w:szCs w:val="18"/>
                <w:lang w:val="en-GB"/>
              </w:rPr>
              <w:t>PRILOG I</w:t>
            </w:r>
          </w:p>
        </w:tc>
        <w:tc>
          <w:tcPr>
            <w:tcW w:w="1363" w:type="pct"/>
            <w:vAlign w:val="center"/>
          </w:tcPr>
          <w:p w14:paraId="1D9AA9BA"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516DF7E5" w14:textId="2E4279EC" w:rsidR="00A05E95" w:rsidRPr="00303EB6" w:rsidRDefault="00CC192B" w:rsidP="0025042A">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Потпуно усклађено</w:t>
            </w:r>
          </w:p>
        </w:tc>
        <w:tc>
          <w:tcPr>
            <w:tcW w:w="864" w:type="pct"/>
            <w:vAlign w:val="center"/>
          </w:tcPr>
          <w:p w14:paraId="02CBF64B"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65B45683" w14:textId="77777777" w:rsidR="00A05E95" w:rsidRPr="00303EB6" w:rsidRDefault="00A05E95" w:rsidP="004E460E">
            <w:pPr>
              <w:spacing w:before="120" w:after="120"/>
              <w:rPr>
                <w:rFonts w:ascii="Times New Roman" w:hAnsi="Times New Roman" w:cs="Times New Roman"/>
                <w:sz w:val="18"/>
                <w:szCs w:val="18"/>
                <w:lang w:val="sr-Cyrl-CS"/>
              </w:rPr>
            </w:pPr>
          </w:p>
        </w:tc>
      </w:tr>
      <w:tr w:rsidR="00CC192B" w:rsidRPr="00303EB6" w14:paraId="5681AC71" w14:textId="77777777" w:rsidTr="00D01D99">
        <w:trPr>
          <w:jc w:val="center"/>
        </w:trPr>
        <w:tc>
          <w:tcPr>
            <w:tcW w:w="305" w:type="pct"/>
            <w:shd w:val="clear" w:color="auto" w:fill="D9D9D9"/>
          </w:tcPr>
          <w:p w14:paraId="74270CC2" w14:textId="77777777" w:rsidR="00CC192B" w:rsidRPr="00B579AD" w:rsidRDefault="00CC192B" w:rsidP="00CC192B">
            <w:pPr>
              <w:rPr>
                <w:rFonts w:ascii="Calibri" w:hAnsi="Calibri"/>
                <w:sz w:val="18"/>
                <w:szCs w:val="18"/>
              </w:rPr>
            </w:pPr>
            <w:r w:rsidRPr="00B579AD">
              <w:rPr>
                <w:rFonts w:ascii="Calibri" w:hAnsi="Calibri"/>
                <w:i/>
                <w:iCs/>
                <w:sz w:val="18"/>
                <w:szCs w:val="18"/>
              </w:rPr>
              <w:t>ANNEX II</w:t>
            </w:r>
          </w:p>
        </w:tc>
        <w:tc>
          <w:tcPr>
            <w:tcW w:w="1368" w:type="pct"/>
            <w:shd w:val="clear" w:color="auto" w:fill="D9D9D9"/>
          </w:tcPr>
          <w:p w14:paraId="19215A9A" w14:textId="77777777" w:rsidR="00CC192B" w:rsidRPr="00B579AD" w:rsidRDefault="00CC192B" w:rsidP="00CC192B">
            <w:pPr>
              <w:rPr>
                <w:rFonts w:ascii="Calibri" w:hAnsi="Calibri"/>
                <w:sz w:val="18"/>
                <w:szCs w:val="18"/>
                <w:lang w:val="sr-Cyrl-CS" w:eastAsia="en-GB"/>
              </w:rPr>
            </w:pPr>
          </w:p>
        </w:tc>
        <w:tc>
          <w:tcPr>
            <w:tcW w:w="308" w:type="pct"/>
            <w:vAlign w:val="center"/>
          </w:tcPr>
          <w:p w14:paraId="2F9D7D9E" w14:textId="77777777" w:rsidR="00CC192B" w:rsidRPr="000837C5" w:rsidRDefault="00CC192B" w:rsidP="00CC192B">
            <w:pPr>
              <w:spacing w:before="120" w:after="120"/>
              <w:ind w:firstLine="5"/>
              <w:rPr>
                <w:rFonts w:ascii="Times New Roman" w:hAnsi="Times New Roman" w:cs="Times New Roman"/>
                <w:color w:val="FF0000"/>
                <w:sz w:val="18"/>
                <w:szCs w:val="18"/>
                <w:lang w:val="sr-Latn-RS"/>
              </w:rPr>
            </w:pPr>
            <w:r w:rsidRPr="000837C5">
              <w:rPr>
                <w:rFonts w:ascii="Times New Roman" w:hAnsi="Times New Roman" w:cs="Times New Roman"/>
                <w:color w:val="FF0000"/>
                <w:sz w:val="18"/>
                <w:szCs w:val="18"/>
                <w:lang w:val="sr-Latn-RS"/>
              </w:rPr>
              <w:t>02.</w:t>
            </w:r>
          </w:p>
          <w:p w14:paraId="47E8EEAA" w14:textId="77777777" w:rsidR="00CC192B" w:rsidRPr="000837C5" w:rsidRDefault="00CC192B" w:rsidP="00CC192B">
            <w:pPr>
              <w:spacing w:before="120" w:after="120"/>
              <w:ind w:firstLine="5"/>
              <w:rPr>
                <w:rFonts w:ascii="Times New Roman" w:hAnsi="Times New Roman" w:cs="Times New Roman"/>
                <w:color w:val="FF0000"/>
                <w:sz w:val="18"/>
                <w:szCs w:val="18"/>
                <w:lang w:val="ru-RU"/>
              </w:rPr>
            </w:pPr>
            <w:r w:rsidRPr="00492ECB">
              <w:rPr>
                <w:rFonts w:ascii="Calibri" w:hAnsi="Calibri"/>
                <w:color w:val="FF0000"/>
                <w:sz w:val="18"/>
                <w:szCs w:val="18"/>
                <w:lang w:val="en-GB"/>
              </w:rPr>
              <w:t xml:space="preserve">PRILOG </w:t>
            </w:r>
            <w:r>
              <w:rPr>
                <w:rFonts w:ascii="Calibri" w:hAnsi="Calibri"/>
                <w:color w:val="FF0000"/>
                <w:sz w:val="18"/>
                <w:szCs w:val="18"/>
                <w:lang w:val="en-GB"/>
              </w:rPr>
              <w:t>II</w:t>
            </w:r>
          </w:p>
        </w:tc>
        <w:tc>
          <w:tcPr>
            <w:tcW w:w="1363" w:type="pct"/>
            <w:vAlign w:val="center"/>
          </w:tcPr>
          <w:p w14:paraId="4E18C88C" w14:textId="77777777" w:rsidR="00CC192B" w:rsidRPr="00303EB6" w:rsidRDefault="00CC192B" w:rsidP="00CC192B">
            <w:pPr>
              <w:rPr>
                <w:rFonts w:ascii="Times New Roman" w:hAnsi="Times New Roman" w:cs="Times New Roman"/>
                <w:sz w:val="18"/>
                <w:szCs w:val="18"/>
                <w:lang w:val="sr-Cyrl-CS"/>
              </w:rPr>
            </w:pPr>
          </w:p>
        </w:tc>
        <w:tc>
          <w:tcPr>
            <w:tcW w:w="272" w:type="pct"/>
          </w:tcPr>
          <w:p w14:paraId="27D28611" w14:textId="39DB5FAE" w:rsidR="00CC192B" w:rsidRPr="00303EB6" w:rsidRDefault="00CC192B" w:rsidP="00CC192B">
            <w:pPr>
              <w:spacing w:before="120" w:after="120"/>
              <w:jc w:val="center"/>
              <w:rPr>
                <w:rFonts w:ascii="Times New Roman" w:hAnsi="Times New Roman" w:cs="Times New Roman"/>
                <w:sz w:val="18"/>
                <w:szCs w:val="18"/>
                <w:lang w:val="ru-RU"/>
              </w:rPr>
            </w:pPr>
            <w:r w:rsidRPr="00E2075B">
              <w:rPr>
                <w:rFonts w:ascii="Times New Roman" w:hAnsi="Times New Roman" w:cs="Times New Roman"/>
                <w:sz w:val="18"/>
                <w:szCs w:val="18"/>
                <w:lang w:val="ru-RU"/>
              </w:rPr>
              <w:t>Потпуно усклађено</w:t>
            </w:r>
          </w:p>
        </w:tc>
        <w:tc>
          <w:tcPr>
            <w:tcW w:w="864" w:type="pct"/>
            <w:vAlign w:val="center"/>
          </w:tcPr>
          <w:p w14:paraId="526E0088" w14:textId="77777777" w:rsidR="00CC192B" w:rsidRPr="00303EB6" w:rsidRDefault="00CC192B" w:rsidP="00CC192B">
            <w:pPr>
              <w:spacing w:before="120" w:after="120"/>
              <w:ind w:firstLine="21"/>
              <w:rPr>
                <w:rFonts w:ascii="Times New Roman" w:hAnsi="Times New Roman" w:cs="Times New Roman"/>
                <w:sz w:val="18"/>
                <w:szCs w:val="18"/>
                <w:lang w:val="ru-RU"/>
              </w:rPr>
            </w:pPr>
          </w:p>
        </w:tc>
        <w:tc>
          <w:tcPr>
            <w:tcW w:w="520" w:type="pct"/>
            <w:vAlign w:val="center"/>
          </w:tcPr>
          <w:p w14:paraId="611750BF" w14:textId="77777777" w:rsidR="00CC192B" w:rsidRPr="00303EB6" w:rsidRDefault="00CC192B" w:rsidP="00CC192B">
            <w:pPr>
              <w:spacing w:before="120" w:after="120"/>
              <w:rPr>
                <w:rFonts w:ascii="Times New Roman" w:hAnsi="Times New Roman" w:cs="Times New Roman"/>
                <w:sz w:val="18"/>
                <w:szCs w:val="18"/>
                <w:lang w:val="sr-Cyrl-CS"/>
              </w:rPr>
            </w:pPr>
          </w:p>
        </w:tc>
      </w:tr>
      <w:tr w:rsidR="00CC192B" w:rsidRPr="00303EB6" w14:paraId="53A69754" w14:textId="77777777" w:rsidTr="00D01D99">
        <w:trPr>
          <w:jc w:val="center"/>
        </w:trPr>
        <w:tc>
          <w:tcPr>
            <w:tcW w:w="305" w:type="pct"/>
            <w:shd w:val="clear" w:color="auto" w:fill="D9D9D9"/>
          </w:tcPr>
          <w:p w14:paraId="47C14AF5" w14:textId="77777777" w:rsidR="00CC192B" w:rsidRPr="00B579AD" w:rsidRDefault="00CC192B" w:rsidP="00CC192B">
            <w:pPr>
              <w:rPr>
                <w:rFonts w:ascii="Calibri" w:hAnsi="Calibri"/>
                <w:sz w:val="18"/>
                <w:szCs w:val="18"/>
              </w:rPr>
            </w:pPr>
            <w:r w:rsidRPr="00B579AD">
              <w:rPr>
                <w:rFonts w:ascii="Calibri" w:hAnsi="Calibri"/>
                <w:i/>
                <w:iCs/>
                <w:sz w:val="18"/>
                <w:szCs w:val="18"/>
              </w:rPr>
              <w:t>ANNEX III</w:t>
            </w:r>
          </w:p>
        </w:tc>
        <w:tc>
          <w:tcPr>
            <w:tcW w:w="1368" w:type="pct"/>
            <w:shd w:val="clear" w:color="auto" w:fill="D9D9D9"/>
          </w:tcPr>
          <w:p w14:paraId="5D658606" w14:textId="77777777" w:rsidR="00CC192B" w:rsidRPr="00B579AD" w:rsidRDefault="00CC192B" w:rsidP="00CC192B">
            <w:pPr>
              <w:rPr>
                <w:rFonts w:ascii="Calibri" w:hAnsi="Calibri"/>
                <w:sz w:val="18"/>
                <w:szCs w:val="18"/>
                <w:lang w:val="sr-Cyrl-CS" w:eastAsia="en-GB"/>
              </w:rPr>
            </w:pPr>
          </w:p>
        </w:tc>
        <w:tc>
          <w:tcPr>
            <w:tcW w:w="308" w:type="pct"/>
            <w:vAlign w:val="center"/>
          </w:tcPr>
          <w:p w14:paraId="1AD37909" w14:textId="77777777" w:rsidR="00CC192B" w:rsidRPr="000837C5" w:rsidRDefault="00CC192B" w:rsidP="00CC192B">
            <w:pPr>
              <w:spacing w:before="120" w:after="120"/>
              <w:ind w:firstLine="5"/>
              <w:rPr>
                <w:rFonts w:ascii="Times New Roman" w:hAnsi="Times New Roman" w:cs="Times New Roman"/>
                <w:color w:val="FF0000"/>
                <w:sz w:val="18"/>
                <w:szCs w:val="18"/>
                <w:lang w:val="sr-Latn-RS"/>
              </w:rPr>
            </w:pPr>
            <w:r w:rsidRPr="000837C5">
              <w:rPr>
                <w:rFonts w:ascii="Times New Roman" w:hAnsi="Times New Roman" w:cs="Times New Roman"/>
                <w:color w:val="FF0000"/>
                <w:sz w:val="18"/>
                <w:szCs w:val="18"/>
                <w:lang w:val="sr-Latn-RS"/>
              </w:rPr>
              <w:t>02.</w:t>
            </w:r>
          </w:p>
          <w:p w14:paraId="3DD7147A" w14:textId="77777777" w:rsidR="00CC192B" w:rsidRPr="000837C5" w:rsidRDefault="00CC192B" w:rsidP="00CC192B">
            <w:pPr>
              <w:spacing w:before="120" w:after="120"/>
              <w:ind w:firstLine="5"/>
              <w:rPr>
                <w:rFonts w:ascii="Times New Roman" w:hAnsi="Times New Roman" w:cs="Times New Roman"/>
                <w:color w:val="FF0000"/>
                <w:sz w:val="18"/>
                <w:szCs w:val="18"/>
                <w:lang w:val="ru-RU"/>
              </w:rPr>
            </w:pPr>
            <w:r w:rsidRPr="00492ECB">
              <w:rPr>
                <w:rFonts w:ascii="Calibri" w:hAnsi="Calibri"/>
                <w:color w:val="FF0000"/>
                <w:sz w:val="18"/>
                <w:szCs w:val="18"/>
                <w:lang w:val="en-GB"/>
              </w:rPr>
              <w:t xml:space="preserve">PRILOG </w:t>
            </w:r>
            <w:r>
              <w:rPr>
                <w:rFonts w:ascii="Calibri" w:hAnsi="Calibri"/>
                <w:color w:val="FF0000"/>
                <w:sz w:val="18"/>
                <w:szCs w:val="18"/>
                <w:lang w:val="en-GB"/>
              </w:rPr>
              <w:t>III</w:t>
            </w:r>
          </w:p>
        </w:tc>
        <w:tc>
          <w:tcPr>
            <w:tcW w:w="1363" w:type="pct"/>
            <w:vAlign w:val="center"/>
          </w:tcPr>
          <w:p w14:paraId="7F396DB9" w14:textId="77777777" w:rsidR="00CC192B" w:rsidRPr="00303EB6" w:rsidRDefault="00CC192B" w:rsidP="00CC192B">
            <w:pPr>
              <w:rPr>
                <w:rFonts w:ascii="Times New Roman" w:hAnsi="Times New Roman" w:cs="Times New Roman"/>
                <w:sz w:val="18"/>
                <w:szCs w:val="18"/>
                <w:lang w:val="sr-Cyrl-CS"/>
              </w:rPr>
            </w:pPr>
          </w:p>
        </w:tc>
        <w:tc>
          <w:tcPr>
            <w:tcW w:w="272" w:type="pct"/>
          </w:tcPr>
          <w:p w14:paraId="59335781" w14:textId="2FF264E3" w:rsidR="00CC192B" w:rsidRPr="00303EB6" w:rsidRDefault="00CC192B" w:rsidP="00CC192B">
            <w:pPr>
              <w:spacing w:before="120" w:after="120"/>
              <w:jc w:val="center"/>
              <w:rPr>
                <w:rFonts w:ascii="Times New Roman" w:hAnsi="Times New Roman" w:cs="Times New Roman"/>
                <w:sz w:val="18"/>
                <w:szCs w:val="18"/>
                <w:lang w:val="ru-RU"/>
              </w:rPr>
            </w:pPr>
            <w:r w:rsidRPr="00E2075B">
              <w:rPr>
                <w:rFonts w:ascii="Times New Roman" w:hAnsi="Times New Roman" w:cs="Times New Roman"/>
                <w:sz w:val="18"/>
                <w:szCs w:val="18"/>
                <w:lang w:val="ru-RU"/>
              </w:rPr>
              <w:t>Потпуно усклађено</w:t>
            </w:r>
          </w:p>
        </w:tc>
        <w:tc>
          <w:tcPr>
            <w:tcW w:w="864" w:type="pct"/>
            <w:vAlign w:val="center"/>
          </w:tcPr>
          <w:p w14:paraId="21B0CF19" w14:textId="77777777" w:rsidR="00CC192B" w:rsidRPr="00303EB6" w:rsidRDefault="00CC192B" w:rsidP="00CC192B">
            <w:pPr>
              <w:spacing w:before="120" w:after="120"/>
              <w:ind w:firstLine="21"/>
              <w:rPr>
                <w:rFonts w:ascii="Times New Roman" w:hAnsi="Times New Roman" w:cs="Times New Roman"/>
                <w:sz w:val="18"/>
                <w:szCs w:val="18"/>
                <w:lang w:val="ru-RU"/>
              </w:rPr>
            </w:pPr>
          </w:p>
        </w:tc>
        <w:tc>
          <w:tcPr>
            <w:tcW w:w="520" w:type="pct"/>
            <w:vAlign w:val="center"/>
          </w:tcPr>
          <w:p w14:paraId="1705C6C1" w14:textId="77777777" w:rsidR="00CC192B" w:rsidRPr="00303EB6" w:rsidRDefault="00CC192B" w:rsidP="00CC192B">
            <w:pPr>
              <w:spacing w:before="120" w:after="120"/>
              <w:rPr>
                <w:rFonts w:ascii="Times New Roman" w:hAnsi="Times New Roman" w:cs="Times New Roman"/>
                <w:sz w:val="18"/>
                <w:szCs w:val="18"/>
                <w:lang w:val="sr-Cyrl-CS"/>
              </w:rPr>
            </w:pPr>
          </w:p>
        </w:tc>
      </w:tr>
      <w:tr w:rsidR="00CC192B" w:rsidRPr="00303EB6" w14:paraId="74245F19" w14:textId="77777777" w:rsidTr="00D01D99">
        <w:trPr>
          <w:jc w:val="center"/>
        </w:trPr>
        <w:tc>
          <w:tcPr>
            <w:tcW w:w="305" w:type="pct"/>
            <w:shd w:val="clear" w:color="auto" w:fill="D9D9D9"/>
          </w:tcPr>
          <w:p w14:paraId="39085AB7" w14:textId="77777777" w:rsidR="00CC192B" w:rsidRPr="00B579AD" w:rsidRDefault="00CC192B" w:rsidP="00CC192B">
            <w:pPr>
              <w:rPr>
                <w:rFonts w:ascii="Calibri" w:hAnsi="Calibri"/>
                <w:sz w:val="18"/>
                <w:szCs w:val="18"/>
              </w:rPr>
            </w:pPr>
            <w:r w:rsidRPr="00B579AD">
              <w:rPr>
                <w:rFonts w:ascii="Calibri" w:hAnsi="Calibri"/>
                <w:i/>
                <w:iCs/>
                <w:sz w:val="18"/>
                <w:szCs w:val="18"/>
              </w:rPr>
              <w:t>ANNEX IV</w:t>
            </w:r>
          </w:p>
        </w:tc>
        <w:tc>
          <w:tcPr>
            <w:tcW w:w="1368" w:type="pct"/>
            <w:shd w:val="clear" w:color="auto" w:fill="D9D9D9"/>
          </w:tcPr>
          <w:p w14:paraId="108CF939" w14:textId="77777777" w:rsidR="00CC192B" w:rsidRPr="00B579AD" w:rsidRDefault="00CC192B" w:rsidP="00CC192B">
            <w:pPr>
              <w:rPr>
                <w:rFonts w:ascii="Calibri" w:hAnsi="Calibri"/>
                <w:sz w:val="18"/>
                <w:szCs w:val="18"/>
                <w:lang w:val="sr-Cyrl-CS" w:eastAsia="en-GB"/>
              </w:rPr>
            </w:pPr>
          </w:p>
        </w:tc>
        <w:tc>
          <w:tcPr>
            <w:tcW w:w="308" w:type="pct"/>
            <w:vAlign w:val="center"/>
          </w:tcPr>
          <w:p w14:paraId="0B41B1EA" w14:textId="77777777" w:rsidR="00CC192B" w:rsidRPr="000837C5" w:rsidRDefault="00CC192B" w:rsidP="00CC192B">
            <w:pPr>
              <w:spacing w:before="120" w:after="120"/>
              <w:ind w:firstLine="5"/>
              <w:rPr>
                <w:rFonts w:ascii="Times New Roman" w:hAnsi="Times New Roman" w:cs="Times New Roman"/>
                <w:color w:val="FF0000"/>
                <w:sz w:val="18"/>
                <w:szCs w:val="18"/>
                <w:lang w:val="sr-Latn-RS"/>
              </w:rPr>
            </w:pPr>
            <w:r w:rsidRPr="000837C5">
              <w:rPr>
                <w:rFonts w:ascii="Times New Roman" w:hAnsi="Times New Roman" w:cs="Times New Roman"/>
                <w:color w:val="FF0000"/>
                <w:sz w:val="18"/>
                <w:szCs w:val="18"/>
                <w:lang w:val="sr-Latn-RS"/>
              </w:rPr>
              <w:t>02.</w:t>
            </w:r>
          </w:p>
          <w:p w14:paraId="725305F1" w14:textId="77777777" w:rsidR="00CC192B" w:rsidRPr="000837C5" w:rsidRDefault="00CC192B" w:rsidP="00CC192B">
            <w:pPr>
              <w:spacing w:before="120" w:after="120"/>
              <w:ind w:firstLine="5"/>
              <w:rPr>
                <w:rFonts w:ascii="Times New Roman" w:hAnsi="Times New Roman" w:cs="Times New Roman"/>
                <w:color w:val="FF0000"/>
                <w:sz w:val="18"/>
                <w:szCs w:val="18"/>
                <w:lang w:val="ru-RU"/>
              </w:rPr>
            </w:pPr>
            <w:r w:rsidRPr="00492ECB">
              <w:rPr>
                <w:rFonts w:ascii="Calibri" w:hAnsi="Calibri"/>
                <w:color w:val="FF0000"/>
                <w:sz w:val="18"/>
                <w:szCs w:val="18"/>
                <w:lang w:val="en-GB"/>
              </w:rPr>
              <w:t xml:space="preserve">PRILOG </w:t>
            </w:r>
            <w:r>
              <w:rPr>
                <w:rFonts w:ascii="Calibri" w:hAnsi="Calibri"/>
                <w:color w:val="FF0000"/>
                <w:sz w:val="18"/>
                <w:szCs w:val="18"/>
                <w:lang w:val="en-GB"/>
              </w:rPr>
              <w:t>IV</w:t>
            </w:r>
          </w:p>
        </w:tc>
        <w:tc>
          <w:tcPr>
            <w:tcW w:w="1363" w:type="pct"/>
            <w:vAlign w:val="center"/>
          </w:tcPr>
          <w:p w14:paraId="7617E7A2" w14:textId="77777777" w:rsidR="00CC192B" w:rsidRPr="00303EB6" w:rsidRDefault="00CC192B" w:rsidP="00CC192B">
            <w:pPr>
              <w:rPr>
                <w:rFonts w:ascii="Times New Roman" w:hAnsi="Times New Roman" w:cs="Times New Roman"/>
                <w:sz w:val="18"/>
                <w:szCs w:val="18"/>
                <w:lang w:val="sr-Cyrl-CS"/>
              </w:rPr>
            </w:pPr>
          </w:p>
        </w:tc>
        <w:tc>
          <w:tcPr>
            <w:tcW w:w="272" w:type="pct"/>
          </w:tcPr>
          <w:p w14:paraId="0E1E2013" w14:textId="011527AB" w:rsidR="00CC192B" w:rsidRPr="00303EB6" w:rsidRDefault="00CC192B" w:rsidP="00CC192B">
            <w:pPr>
              <w:spacing w:before="120" w:after="120"/>
              <w:jc w:val="center"/>
              <w:rPr>
                <w:rFonts w:ascii="Times New Roman" w:hAnsi="Times New Roman" w:cs="Times New Roman"/>
                <w:sz w:val="18"/>
                <w:szCs w:val="18"/>
                <w:lang w:val="ru-RU"/>
              </w:rPr>
            </w:pPr>
            <w:r w:rsidRPr="00E2075B">
              <w:rPr>
                <w:rFonts w:ascii="Times New Roman" w:hAnsi="Times New Roman" w:cs="Times New Roman"/>
                <w:sz w:val="18"/>
                <w:szCs w:val="18"/>
                <w:lang w:val="ru-RU"/>
              </w:rPr>
              <w:t>Потпуно усклађено</w:t>
            </w:r>
          </w:p>
        </w:tc>
        <w:tc>
          <w:tcPr>
            <w:tcW w:w="864" w:type="pct"/>
            <w:vAlign w:val="center"/>
          </w:tcPr>
          <w:p w14:paraId="34C133DF" w14:textId="77777777" w:rsidR="00CC192B" w:rsidRPr="00303EB6" w:rsidRDefault="00CC192B" w:rsidP="00CC192B">
            <w:pPr>
              <w:spacing w:before="120" w:after="120"/>
              <w:ind w:firstLine="21"/>
              <w:rPr>
                <w:rFonts w:ascii="Times New Roman" w:hAnsi="Times New Roman" w:cs="Times New Roman"/>
                <w:sz w:val="18"/>
                <w:szCs w:val="18"/>
                <w:lang w:val="ru-RU"/>
              </w:rPr>
            </w:pPr>
          </w:p>
        </w:tc>
        <w:tc>
          <w:tcPr>
            <w:tcW w:w="520" w:type="pct"/>
            <w:vAlign w:val="center"/>
          </w:tcPr>
          <w:p w14:paraId="72EFC9FA" w14:textId="77777777" w:rsidR="00CC192B" w:rsidRPr="00303EB6" w:rsidRDefault="00CC192B" w:rsidP="00CC192B">
            <w:pPr>
              <w:spacing w:before="120" w:after="120"/>
              <w:rPr>
                <w:rFonts w:ascii="Times New Roman" w:hAnsi="Times New Roman" w:cs="Times New Roman"/>
                <w:sz w:val="18"/>
                <w:szCs w:val="18"/>
                <w:lang w:val="sr-Cyrl-CS"/>
              </w:rPr>
            </w:pPr>
          </w:p>
        </w:tc>
      </w:tr>
      <w:tr w:rsidR="00CC192B" w:rsidRPr="00303EB6" w14:paraId="0E56B6D2" w14:textId="77777777" w:rsidTr="00D01D99">
        <w:trPr>
          <w:jc w:val="center"/>
        </w:trPr>
        <w:tc>
          <w:tcPr>
            <w:tcW w:w="305" w:type="pct"/>
            <w:shd w:val="clear" w:color="auto" w:fill="D9D9D9"/>
          </w:tcPr>
          <w:p w14:paraId="326135D9" w14:textId="77777777" w:rsidR="00CC192B" w:rsidRPr="00B579AD" w:rsidRDefault="00CC192B" w:rsidP="00CC192B">
            <w:pPr>
              <w:rPr>
                <w:rFonts w:ascii="Calibri" w:hAnsi="Calibri"/>
                <w:sz w:val="18"/>
                <w:szCs w:val="18"/>
              </w:rPr>
            </w:pPr>
            <w:r w:rsidRPr="00B579AD">
              <w:rPr>
                <w:rFonts w:ascii="Calibri" w:hAnsi="Calibri"/>
                <w:i/>
                <w:iCs/>
                <w:sz w:val="18"/>
                <w:szCs w:val="18"/>
              </w:rPr>
              <w:t>ANNEX V</w:t>
            </w:r>
          </w:p>
        </w:tc>
        <w:tc>
          <w:tcPr>
            <w:tcW w:w="1368" w:type="pct"/>
            <w:shd w:val="clear" w:color="auto" w:fill="D9D9D9"/>
          </w:tcPr>
          <w:p w14:paraId="565B91BC" w14:textId="77777777" w:rsidR="00CC192B" w:rsidRPr="00B579AD" w:rsidRDefault="00CC192B" w:rsidP="00CC192B">
            <w:pPr>
              <w:rPr>
                <w:rFonts w:ascii="Calibri" w:hAnsi="Calibri"/>
                <w:sz w:val="18"/>
                <w:szCs w:val="18"/>
                <w:lang w:val="sr-Cyrl-CS" w:eastAsia="en-GB"/>
              </w:rPr>
            </w:pPr>
          </w:p>
        </w:tc>
        <w:tc>
          <w:tcPr>
            <w:tcW w:w="308" w:type="pct"/>
            <w:vAlign w:val="center"/>
          </w:tcPr>
          <w:p w14:paraId="11F2B337" w14:textId="77777777" w:rsidR="00CC192B" w:rsidRPr="000837C5" w:rsidRDefault="00CC192B" w:rsidP="00CC192B">
            <w:pPr>
              <w:spacing w:before="120" w:after="120"/>
              <w:ind w:firstLine="5"/>
              <w:rPr>
                <w:rFonts w:ascii="Times New Roman" w:hAnsi="Times New Roman" w:cs="Times New Roman"/>
                <w:color w:val="FF0000"/>
                <w:sz w:val="18"/>
                <w:szCs w:val="18"/>
                <w:lang w:val="sr-Latn-RS"/>
              </w:rPr>
            </w:pPr>
            <w:r w:rsidRPr="000837C5">
              <w:rPr>
                <w:rFonts w:ascii="Times New Roman" w:hAnsi="Times New Roman" w:cs="Times New Roman"/>
                <w:color w:val="FF0000"/>
                <w:sz w:val="18"/>
                <w:szCs w:val="18"/>
                <w:lang w:val="sr-Latn-RS"/>
              </w:rPr>
              <w:t>02.</w:t>
            </w:r>
          </w:p>
          <w:p w14:paraId="26D1F742" w14:textId="77777777" w:rsidR="00CC192B" w:rsidRPr="000837C5" w:rsidRDefault="00CC192B" w:rsidP="00CC192B">
            <w:pPr>
              <w:spacing w:before="120" w:after="120"/>
              <w:ind w:firstLine="5"/>
              <w:rPr>
                <w:rFonts w:ascii="Times New Roman" w:hAnsi="Times New Roman" w:cs="Times New Roman"/>
                <w:color w:val="FF0000"/>
                <w:sz w:val="18"/>
                <w:szCs w:val="18"/>
                <w:lang w:val="ru-RU"/>
              </w:rPr>
            </w:pPr>
            <w:r w:rsidRPr="00492ECB">
              <w:rPr>
                <w:rFonts w:ascii="Calibri" w:hAnsi="Calibri"/>
                <w:color w:val="FF0000"/>
                <w:sz w:val="18"/>
                <w:szCs w:val="18"/>
                <w:lang w:val="en-GB"/>
              </w:rPr>
              <w:t xml:space="preserve">PRILOG </w:t>
            </w:r>
            <w:r>
              <w:rPr>
                <w:rFonts w:ascii="Calibri" w:hAnsi="Calibri"/>
                <w:color w:val="FF0000"/>
                <w:sz w:val="18"/>
                <w:szCs w:val="18"/>
                <w:lang w:val="en-GB"/>
              </w:rPr>
              <w:t>V</w:t>
            </w:r>
          </w:p>
        </w:tc>
        <w:tc>
          <w:tcPr>
            <w:tcW w:w="1363" w:type="pct"/>
            <w:vAlign w:val="center"/>
          </w:tcPr>
          <w:p w14:paraId="6007743E" w14:textId="77777777" w:rsidR="00CC192B" w:rsidRPr="00303EB6" w:rsidRDefault="00CC192B" w:rsidP="00CC192B">
            <w:pPr>
              <w:rPr>
                <w:rFonts w:ascii="Times New Roman" w:hAnsi="Times New Roman" w:cs="Times New Roman"/>
                <w:sz w:val="18"/>
                <w:szCs w:val="18"/>
                <w:lang w:val="sr-Cyrl-CS"/>
              </w:rPr>
            </w:pPr>
          </w:p>
        </w:tc>
        <w:tc>
          <w:tcPr>
            <w:tcW w:w="272" w:type="pct"/>
          </w:tcPr>
          <w:p w14:paraId="1903637D" w14:textId="239F7E60" w:rsidR="00CC192B" w:rsidRPr="00303EB6" w:rsidRDefault="00CC192B" w:rsidP="00CC192B">
            <w:pPr>
              <w:spacing w:before="120" w:after="120"/>
              <w:jc w:val="center"/>
              <w:rPr>
                <w:rFonts w:ascii="Times New Roman" w:hAnsi="Times New Roman" w:cs="Times New Roman"/>
                <w:sz w:val="18"/>
                <w:szCs w:val="18"/>
                <w:lang w:val="ru-RU"/>
              </w:rPr>
            </w:pPr>
            <w:r w:rsidRPr="00E2075B">
              <w:rPr>
                <w:rFonts w:ascii="Times New Roman" w:hAnsi="Times New Roman" w:cs="Times New Roman"/>
                <w:sz w:val="18"/>
                <w:szCs w:val="18"/>
                <w:lang w:val="ru-RU"/>
              </w:rPr>
              <w:t>Потпуно усклађено</w:t>
            </w:r>
          </w:p>
        </w:tc>
        <w:tc>
          <w:tcPr>
            <w:tcW w:w="864" w:type="pct"/>
            <w:vAlign w:val="center"/>
          </w:tcPr>
          <w:p w14:paraId="320C7AA4" w14:textId="77777777" w:rsidR="00CC192B" w:rsidRPr="00303EB6" w:rsidRDefault="00CC192B" w:rsidP="00CC192B">
            <w:pPr>
              <w:spacing w:before="120" w:after="120"/>
              <w:ind w:firstLine="21"/>
              <w:rPr>
                <w:rFonts w:ascii="Times New Roman" w:hAnsi="Times New Roman" w:cs="Times New Roman"/>
                <w:sz w:val="18"/>
                <w:szCs w:val="18"/>
                <w:lang w:val="ru-RU"/>
              </w:rPr>
            </w:pPr>
          </w:p>
        </w:tc>
        <w:tc>
          <w:tcPr>
            <w:tcW w:w="520" w:type="pct"/>
            <w:vAlign w:val="center"/>
          </w:tcPr>
          <w:p w14:paraId="23C9C351" w14:textId="77777777" w:rsidR="00CC192B" w:rsidRPr="00303EB6" w:rsidRDefault="00CC192B" w:rsidP="00CC192B">
            <w:pPr>
              <w:spacing w:before="120" w:after="120"/>
              <w:rPr>
                <w:rFonts w:ascii="Times New Roman" w:hAnsi="Times New Roman" w:cs="Times New Roman"/>
                <w:sz w:val="18"/>
                <w:szCs w:val="18"/>
                <w:lang w:val="sr-Cyrl-CS"/>
              </w:rPr>
            </w:pPr>
          </w:p>
        </w:tc>
      </w:tr>
      <w:tr w:rsidR="00A05E95" w:rsidRPr="00303EB6" w14:paraId="56C6DCA4" w14:textId="77777777" w:rsidTr="00DF6716">
        <w:trPr>
          <w:jc w:val="center"/>
        </w:trPr>
        <w:tc>
          <w:tcPr>
            <w:tcW w:w="305" w:type="pct"/>
            <w:shd w:val="clear" w:color="auto" w:fill="D9D9D9"/>
          </w:tcPr>
          <w:p w14:paraId="2FB05934" w14:textId="77777777" w:rsidR="00A05E95" w:rsidRPr="00B579AD" w:rsidRDefault="00A05E95" w:rsidP="00682532">
            <w:pPr>
              <w:rPr>
                <w:rFonts w:ascii="Calibri" w:hAnsi="Calibri"/>
                <w:sz w:val="18"/>
                <w:szCs w:val="18"/>
              </w:rPr>
            </w:pPr>
          </w:p>
        </w:tc>
        <w:tc>
          <w:tcPr>
            <w:tcW w:w="1368" w:type="pct"/>
            <w:shd w:val="clear" w:color="auto" w:fill="D9D9D9"/>
          </w:tcPr>
          <w:p w14:paraId="1B5ADB3D" w14:textId="77777777" w:rsidR="00A05E95" w:rsidRPr="00FB2EA0" w:rsidRDefault="00A05E95" w:rsidP="00682532">
            <w:pPr>
              <w:ind w:left="145" w:right="64"/>
              <w:rPr>
                <w:rFonts w:ascii="Calibri" w:hAnsi="Calibri"/>
                <w:sz w:val="18"/>
                <w:szCs w:val="18"/>
                <w:lang w:eastAsia="en-GB"/>
              </w:rPr>
            </w:pPr>
          </w:p>
        </w:tc>
        <w:tc>
          <w:tcPr>
            <w:tcW w:w="308" w:type="pct"/>
            <w:vAlign w:val="center"/>
          </w:tcPr>
          <w:p w14:paraId="0799613F" w14:textId="77777777" w:rsidR="00A05E95" w:rsidRPr="00303EB6" w:rsidRDefault="00A05E95" w:rsidP="004E460E">
            <w:pPr>
              <w:spacing w:before="120" w:after="120"/>
              <w:ind w:firstLine="5"/>
              <w:rPr>
                <w:rFonts w:ascii="Times New Roman" w:hAnsi="Times New Roman" w:cs="Times New Roman"/>
                <w:sz w:val="18"/>
                <w:szCs w:val="18"/>
                <w:lang w:val="ru-RU"/>
              </w:rPr>
            </w:pPr>
          </w:p>
        </w:tc>
        <w:tc>
          <w:tcPr>
            <w:tcW w:w="1363" w:type="pct"/>
            <w:vAlign w:val="center"/>
          </w:tcPr>
          <w:p w14:paraId="22345633" w14:textId="77777777" w:rsidR="00A05E95" w:rsidRPr="00303EB6" w:rsidRDefault="00A05E95" w:rsidP="004E460E">
            <w:pPr>
              <w:rPr>
                <w:rFonts w:ascii="Times New Roman" w:hAnsi="Times New Roman" w:cs="Times New Roman"/>
                <w:sz w:val="18"/>
                <w:szCs w:val="18"/>
                <w:lang w:val="sr-Cyrl-CS"/>
              </w:rPr>
            </w:pPr>
          </w:p>
        </w:tc>
        <w:tc>
          <w:tcPr>
            <w:tcW w:w="272" w:type="pct"/>
            <w:vAlign w:val="center"/>
          </w:tcPr>
          <w:p w14:paraId="4CDBB1BA" w14:textId="77777777" w:rsidR="00A05E95" w:rsidRPr="00303EB6" w:rsidRDefault="00A05E95" w:rsidP="0025042A">
            <w:pPr>
              <w:spacing w:before="120" w:after="120"/>
              <w:jc w:val="center"/>
              <w:rPr>
                <w:rFonts w:ascii="Times New Roman" w:hAnsi="Times New Roman" w:cs="Times New Roman"/>
                <w:sz w:val="18"/>
                <w:szCs w:val="18"/>
                <w:lang w:val="ru-RU"/>
              </w:rPr>
            </w:pPr>
          </w:p>
        </w:tc>
        <w:tc>
          <w:tcPr>
            <w:tcW w:w="864" w:type="pct"/>
            <w:vAlign w:val="center"/>
          </w:tcPr>
          <w:p w14:paraId="233E0630" w14:textId="77777777" w:rsidR="00A05E95" w:rsidRPr="00303EB6" w:rsidRDefault="00A05E95" w:rsidP="004E460E">
            <w:pPr>
              <w:spacing w:before="120" w:after="120"/>
              <w:ind w:firstLine="21"/>
              <w:rPr>
                <w:rFonts w:ascii="Times New Roman" w:hAnsi="Times New Roman" w:cs="Times New Roman"/>
                <w:sz w:val="18"/>
                <w:szCs w:val="18"/>
                <w:lang w:val="ru-RU"/>
              </w:rPr>
            </w:pPr>
          </w:p>
        </w:tc>
        <w:tc>
          <w:tcPr>
            <w:tcW w:w="520" w:type="pct"/>
            <w:vAlign w:val="center"/>
          </w:tcPr>
          <w:p w14:paraId="1D801C35" w14:textId="77777777" w:rsidR="00A05E95" w:rsidRPr="00303EB6" w:rsidRDefault="00A05E95" w:rsidP="004E460E">
            <w:pPr>
              <w:spacing w:before="120" w:after="120"/>
              <w:rPr>
                <w:rFonts w:ascii="Times New Roman" w:hAnsi="Times New Roman" w:cs="Times New Roman"/>
                <w:sz w:val="18"/>
                <w:szCs w:val="18"/>
                <w:lang w:val="sr-Cyrl-CS"/>
              </w:rPr>
            </w:pPr>
          </w:p>
        </w:tc>
      </w:tr>
    </w:tbl>
    <w:p w14:paraId="260B730B" w14:textId="77777777" w:rsidR="00CC6EB1" w:rsidRPr="004E460E" w:rsidRDefault="00CC6EB1">
      <w:pPr>
        <w:rPr>
          <w:lang w:val="sr-Cyrl-CS"/>
        </w:rPr>
      </w:pPr>
    </w:p>
    <w:sectPr w:rsidR="00CC6EB1" w:rsidRPr="004E460E" w:rsidSect="004E460E">
      <w:pgSz w:w="16838" w:h="11906"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FD0E8" w14:textId="77777777" w:rsidR="00727F53" w:rsidRDefault="00727F53">
      <w:r>
        <w:separator/>
      </w:r>
    </w:p>
  </w:endnote>
  <w:endnote w:type="continuationSeparator" w:id="0">
    <w:p w14:paraId="6A55F6F6" w14:textId="77777777" w:rsidR="00727F53" w:rsidRDefault="0072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11">
    <w:altName w:val="Times New Roman"/>
    <w:charset w:val="EE"/>
    <w:family w:val="auto"/>
    <w:pitch w:val="variable"/>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8963D" w14:textId="77777777" w:rsidR="00727F53" w:rsidRDefault="00727F53">
      <w:r>
        <w:separator/>
      </w:r>
    </w:p>
  </w:footnote>
  <w:footnote w:type="continuationSeparator" w:id="0">
    <w:p w14:paraId="724AB565" w14:textId="77777777" w:rsidR="00727F53" w:rsidRDefault="00727F53">
      <w:r>
        <w:continuationSeparator/>
      </w:r>
    </w:p>
  </w:footnote>
  <w:footnote w:id="1">
    <w:p w14:paraId="33CF7074" w14:textId="77777777" w:rsidR="00052808" w:rsidRPr="003025F1" w:rsidRDefault="00052808">
      <w:pPr>
        <w:pStyle w:val="FootnoteText"/>
        <w:rPr>
          <w:lang w:val="sr-Latn-CS"/>
        </w:rPr>
      </w:pPr>
      <w:r>
        <w:rPr>
          <w:rStyle w:val="FootnoteReference"/>
        </w:rPr>
        <w:footnoteRef/>
      </w:r>
      <w:r w:rsidRPr="003025F1">
        <w:rPr>
          <w:lang w:val="ru-RU"/>
        </w:rPr>
        <w:t xml:space="preserve"> </w:t>
      </w:r>
      <w:r w:rsidRPr="00303EB6">
        <w:rPr>
          <w:rFonts w:ascii="Times New Roman" w:hAnsi="Times New Roman" w:cs="Times New Roman"/>
          <w:sz w:val="18"/>
          <w:szCs w:val="18"/>
          <w:lang w:val="sr-Cyrl-CS"/>
        </w:rPr>
        <w:t>Потпуно усклађено</w:t>
      </w:r>
      <w:r w:rsidRPr="00303EB6">
        <w:rPr>
          <w:rFonts w:ascii="Times New Roman" w:hAnsi="Times New Roman" w:cs="Times New Roman"/>
          <w:sz w:val="18"/>
          <w:szCs w:val="18"/>
          <w:lang w:val="sr-Latn-CS"/>
        </w:rPr>
        <w:t xml:space="preserve"> - </w:t>
      </w:r>
      <w:r w:rsidRPr="00303EB6">
        <w:rPr>
          <w:rFonts w:ascii="Times New Roman" w:hAnsi="Times New Roman" w:cs="Times New Roman"/>
          <w:sz w:val="18"/>
          <w:szCs w:val="18"/>
          <w:lang w:val="sr-Cyrl-CS"/>
        </w:rPr>
        <w:t>ПУ, делимично усклађено - ДУ, неу</w:t>
      </w:r>
      <w:r>
        <w:rPr>
          <w:rFonts w:ascii="Times New Roman" w:hAnsi="Times New Roman" w:cs="Times New Roman"/>
          <w:sz w:val="18"/>
          <w:szCs w:val="18"/>
          <w:lang w:val="sr-Cyrl-CS"/>
        </w:rPr>
        <w:t>склађено - НУ, непреносиво – НП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7F0676DE"/>
    <w:name w:val="WW8Num20"/>
    <w:lvl w:ilvl="0">
      <w:start w:val="1"/>
      <w:numFmt w:val="decimal"/>
      <w:lvlText w:val="%1)"/>
      <w:lvlJc w:val="left"/>
      <w:pPr>
        <w:tabs>
          <w:tab w:val="num" w:pos="775"/>
        </w:tabs>
        <w:ind w:left="1495" w:hanging="360"/>
      </w:pPr>
      <w:rPr>
        <w:color w:val="auto"/>
        <w:sz w:val="24"/>
      </w:rPr>
    </w:lvl>
  </w:abstractNum>
  <w:abstractNum w:abstractNumId="1">
    <w:nsid w:val="01DA3A40"/>
    <w:multiLevelType w:val="hybridMultilevel"/>
    <w:tmpl w:val="B05EA46E"/>
    <w:lvl w:ilvl="0" w:tplc="0DB2E4A2">
      <w:start w:val="1"/>
      <w:numFmt w:val="decimalZero"/>
      <w:lvlText w:val="%1."/>
      <w:lvlJc w:val="left"/>
      <w:pPr>
        <w:ind w:left="582" w:hanging="405"/>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2">
    <w:nsid w:val="04B95F53"/>
    <w:multiLevelType w:val="hybridMultilevel"/>
    <w:tmpl w:val="59521FA8"/>
    <w:lvl w:ilvl="0" w:tplc="F5C8B986">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B4105"/>
    <w:multiLevelType w:val="hybridMultilevel"/>
    <w:tmpl w:val="C3867752"/>
    <w:lvl w:ilvl="0" w:tplc="FAB0EEAA">
      <w:start w:val="1"/>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A4CAB"/>
    <w:multiLevelType w:val="hybridMultilevel"/>
    <w:tmpl w:val="028E59E0"/>
    <w:lvl w:ilvl="0" w:tplc="AA344234">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165984"/>
    <w:multiLevelType w:val="hybridMultilevel"/>
    <w:tmpl w:val="CB8E81E8"/>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42E4DEA"/>
    <w:multiLevelType w:val="hybridMultilevel"/>
    <w:tmpl w:val="916A3A60"/>
    <w:lvl w:ilvl="0" w:tplc="081A0011">
      <w:start w:val="1"/>
      <w:numFmt w:val="decimal"/>
      <w:lvlText w:val="%1)"/>
      <w:lvlJc w:val="left"/>
      <w:pPr>
        <w:ind w:left="144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7">
    <w:nsid w:val="1D365554"/>
    <w:multiLevelType w:val="hybridMultilevel"/>
    <w:tmpl w:val="8C1CAC7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A7A36BC"/>
    <w:multiLevelType w:val="hybridMultilevel"/>
    <w:tmpl w:val="F96A1938"/>
    <w:lvl w:ilvl="0" w:tplc="CF903EF4">
      <w:start w:val="1"/>
      <w:numFmt w:val="decimal"/>
      <w:lvlText w:val="%1)"/>
      <w:lvlJc w:val="left"/>
      <w:pPr>
        <w:ind w:left="72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E3D15CD"/>
    <w:multiLevelType w:val="hybridMultilevel"/>
    <w:tmpl w:val="28B02D8E"/>
    <w:lvl w:ilvl="0" w:tplc="BB0683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5147A"/>
    <w:multiLevelType w:val="hybridMultilevel"/>
    <w:tmpl w:val="AE184932"/>
    <w:lvl w:ilvl="0" w:tplc="04090011">
      <w:start w:val="1"/>
      <w:numFmt w:val="decimal"/>
      <w:lvlText w:val="%1)"/>
      <w:lvlJc w:val="left"/>
      <w:pPr>
        <w:ind w:left="720" w:hanging="360"/>
      </w:pPr>
    </w:lvl>
    <w:lvl w:ilvl="1" w:tplc="6CCEAA7E">
      <w:start w:val="1"/>
      <w:numFmt w:val="decimal"/>
      <w:lvlText w:val="(%2)"/>
      <w:lvlJc w:val="left"/>
      <w:pPr>
        <w:ind w:left="2124" w:hanging="1044"/>
      </w:pPr>
      <w:rPr>
        <w:rFonts w:hint="default"/>
        <w:color w:val="8000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A4CF5"/>
    <w:multiLevelType w:val="hybridMultilevel"/>
    <w:tmpl w:val="48707F9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414A6905"/>
    <w:multiLevelType w:val="hybridMultilevel"/>
    <w:tmpl w:val="6538B58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41CF6D29"/>
    <w:multiLevelType w:val="hybridMultilevel"/>
    <w:tmpl w:val="253E3668"/>
    <w:lvl w:ilvl="0" w:tplc="874CFD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DF34A7"/>
    <w:multiLevelType w:val="hybridMultilevel"/>
    <w:tmpl w:val="54327D64"/>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3B11A97"/>
    <w:multiLevelType w:val="hybridMultilevel"/>
    <w:tmpl w:val="AD564C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95139F"/>
    <w:multiLevelType w:val="hybridMultilevel"/>
    <w:tmpl w:val="FB86024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B267AB2"/>
    <w:multiLevelType w:val="hybridMultilevel"/>
    <w:tmpl w:val="86C6F45E"/>
    <w:lvl w:ilvl="0" w:tplc="FA0657C8">
      <w:start w:val="1"/>
      <w:numFmt w:val="decimal"/>
      <w:lvlText w:val="%1)"/>
      <w:lvlJc w:val="left"/>
      <w:pPr>
        <w:ind w:left="1353" w:hanging="360"/>
      </w:pPr>
      <w:rPr>
        <w:rFonts w:hint="default"/>
      </w:rPr>
    </w:lvl>
    <w:lvl w:ilvl="1" w:tplc="081A0019" w:tentative="1">
      <w:start w:val="1"/>
      <w:numFmt w:val="lowerLetter"/>
      <w:lvlText w:val="%2."/>
      <w:lvlJc w:val="left"/>
      <w:pPr>
        <w:ind w:left="2073" w:hanging="360"/>
      </w:pPr>
    </w:lvl>
    <w:lvl w:ilvl="2" w:tplc="081A001B" w:tentative="1">
      <w:start w:val="1"/>
      <w:numFmt w:val="lowerRoman"/>
      <w:lvlText w:val="%3."/>
      <w:lvlJc w:val="right"/>
      <w:pPr>
        <w:ind w:left="2793" w:hanging="180"/>
      </w:pPr>
    </w:lvl>
    <w:lvl w:ilvl="3" w:tplc="081A000F">
      <w:start w:val="1"/>
      <w:numFmt w:val="decimal"/>
      <w:lvlText w:val="%4."/>
      <w:lvlJc w:val="left"/>
      <w:pPr>
        <w:ind w:left="3513" w:hanging="360"/>
      </w:pPr>
    </w:lvl>
    <w:lvl w:ilvl="4" w:tplc="081A0019" w:tentative="1">
      <w:start w:val="1"/>
      <w:numFmt w:val="lowerLetter"/>
      <w:lvlText w:val="%5."/>
      <w:lvlJc w:val="left"/>
      <w:pPr>
        <w:ind w:left="4233" w:hanging="360"/>
      </w:pPr>
    </w:lvl>
    <w:lvl w:ilvl="5" w:tplc="081A001B" w:tentative="1">
      <w:start w:val="1"/>
      <w:numFmt w:val="lowerRoman"/>
      <w:lvlText w:val="%6."/>
      <w:lvlJc w:val="right"/>
      <w:pPr>
        <w:ind w:left="4953" w:hanging="180"/>
      </w:pPr>
    </w:lvl>
    <w:lvl w:ilvl="6" w:tplc="081A000F" w:tentative="1">
      <w:start w:val="1"/>
      <w:numFmt w:val="decimal"/>
      <w:lvlText w:val="%7."/>
      <w:lvlJc w:val="left"/>
      <w:pPr>
        <w:ind w:left="5673" w:hanging="360"/>
      </w:pPr>
    </w:lvl>
    <w:lvl w:ilvl="7" w:tplc="081A0019" w:tentative="1">
      <w:start w:val="1"/>
      <w:numFmt w:val="lowerLetter"/>
      <w:lvlText w:val="%8."/>
      <w:lvlJc w:val="left"/>
      <w:pPr>
        <w:ind w:left="6393" w:hanging="360"/>
      </w:pPr>
    </w:lvl>
    <w:lvl w:ilvl="8" w:tplc="081A001B" w:tentative="1">
      <w:start w:val="1"/>
      <w:numFmt w:val="lowerRoman"/>
      <w:lvlText w:val="%9."/>
      <w:lvlJc w:val="right"/>
      <w:pPr>
        <w:ind w:left="7113" w:hanging="180"/>
      </w:pPr>
    </w:lvl>
  </w:abstractNum>
  <w:abstractNum w:abstractNumId="18">
    <w:nsid w:val="69D90096"/>
    <w:multiLevelType w:val="hybridMultilevel"/>
    <w:tmpl w:val="34B6A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72E94"/>
    <w:multiLevelType w:val="hybridMultilevel"/>
    <w:tmpl w:val="65421B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2321AD"/>
    <w:multiLevelType w:val="hybridMultilevel"/>
    <w:tmpl w:val="3B989F9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A614027"/>
    <w:multiLevelType w:val="multilevel"/>
    <w:tmpl w:val="43B00780"/>
    <w:name w:val="WW8Num263"/>
    <w:lvl w:ilvl="0">
      <w:start w:val="14"/>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nsid w:val="7FA2326E"/>
    <w:multiLevelType w:val="hybridMultilevel"/>
    <w:tmpl w:val="B82046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15"/>
  </w:num>
  <w:num w:numId="6">
    <w:abstractNumId w:val="22"/>
  </w:num>
  <w:num w:numId="7">
    <w:abstractNumId w:val="18"/>
  </w:num>
  <w:num w:numId="8">
    <w:abstractNumId w:val="19"/>
  </w:num>
  <w:num w:numId="9">
    <w:abstractNumId w:val="10"/>
  </w:num>
  <w:num w:numId="10">
    <w:abstractNumId w:val="9"/>
  </w:num>
  <w:num w:numId="11">
    <w:abstractNumId w:val="7"/>
  </w:num>
  <w:num w:numId="12">
    <w:abstractNumId w:val="14"/>
  </w:num>
  <w:num w:numId="13">
    <w:abstractNumId w:val="6"/>
  </w:num>
  <w:num w:numId="14">
    <w:abstractNumId w:val="11"/>
  </w:num>
  <w:num w:numId="15">
    <w:abstractNumId w:val="13"/>
  </w:num>
  <w:num w:numId="16">
    <w:abstractNumId w:val="16"/>
  </w:num>
  <w:num w:numId="17">
    <w:abstractNumId w:val="12"/>
  </w:num>
  <w:num w:numId="18">
    <w:abstractNumId w:val="20"/>
  </w:num>
  <w:num w:numId="19">
    <w:abstractNumId w:val="5"/>
  </w:num>
  <w:num w:numId="20">
    <w:abstractNumId w:val="0"/>
  </w:num>
  <w:num w:numId="21">
    <w:abstractNumId w:val="21"/>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2A"/>
    <w:rsid w:val="00014BBE"/>
    <w:rsid w:val="00052808"/>
    <w:rsid w:val="000549F4"/>
    <w:rsid w:val="00056BE9"/>
    <w:rsid w:val="00057E4F"/>
    <w:rsid w:val="000837C5"/>
    <w:rsid w:val="000C13AB"/>
    <w:rsid w:val="000E09B9"/>
    <w:rsid w:val="000E5091"/>
    <w:rsid w:val="000F0F8F"/>
    <w:rsid w:val="000F41A9"/>
    <w:rsid w:val="000F5465"/>
    <w:rsid w:val="00156A7E"/>
    <w:rsid w:val="00163891"/>
    <w:rsid w:val="00170677"/>
    <w:rsid w:val="00185257"/>
    <w:rsid w:val="001B496D"/>
    <w:rsid w:val="001F650B"/>
    <w:rsid w:val="00202479"/>
    <w:rsid w:val="0021391B"/>
    <w:rsid w:val="00227480"/>
    <w:rsid w:val="002327CB"/>
    <w:rsid w:val="0025042A"/>
    <w:rsid w:val="00261E0D"/>
    <w:rsid w:val="0028581C"/>
    <w:rsid w:val="002F150C"/>
    <w:rsid w:val="00300BB6"/>
    <w:rsid w:val="003025F1"/>
    <w:rsid w:val="00305B77"/>
    <w:rsid w:val="00316F74"/>
    <w:rsid w:val="00317643"/>
    <w:rsid w:val="0036317D"/>
    <w:rsid w:val="003747E5"/>
    <w:rsid w:val="0039279B"/>
    <w:rsid w:val="003E2DEB"/>
    <w:rsid w:val="003E69B2"/>
    <w:rsid w:val="00422DB0"/>
    <w:rsid w:val="00472ABD"/>
    <w:rsid w:val="00485DC2"/>
    <w:rsid w:val="00492ECB"/>
    <w:rsid w:val="004D34CE"/>
    <w:rsid w:val="004E460E"/>
    <w:rsid w:val="004F4A3D"/>
    <w:rsid w:val="00504622"/>
    <w:rsid w:val="00507819"/>
    <w:rsid w:val="00516C56"/>
    <w:rsid w:val="00524FD3"/>
    <w:rsid w:val="005533CE"/>
    <w:rsid w:val="0056378A"/>
    <w:rsid w:val="0057268E"/>
    <w:rsid w:val="0057320B"/>
    <w:rsid w:val="00594B7A"/>
    <w:rsid w:val="005A0423"/>
    <w:rsid w:val="005A40B1"/>
    <w:rsid w:val="005E6783"/>
    <w:rsid w:val="00606241"/>
    <w:rsid w:val="00632B82"/>
    <w:rsid w:val="0063501F"/>
    <w:rsid w:val="00640E66"/>
    <w:rsid w:val="00652DE5"/>
    <w:rsid w:val="006769FA"/>
    <w:rsid w:val="00681BD3"/>
    <w:rsid w:val="00682532"/>
    <w:rsid w:val="00684998"/>
    <w:rsid w:val="00693900"/>
    <w:rsid w:val="006E66F6"/>
    <w:rsid w:val="007138FE"/>
    <w:rsid w:val="00727F53"/>
    <w:rsid w:val="00727FFE"/>
    <w:rsid w:val="00730E8E"/>
    <w:rsid w:val="007515ED"/>
    <w:rsid w:val="007545F1"/>
    <w:rsid w:val="00756DD4"/>
    <w:rsid w:val="007A2084"/>
    <w:rsid w:val="007C63F2"/>
    <w:rsid w:val="007F785D"/>
    <w:rsid w:val="0082265C"/>
    <w:rsid w:val="008272B4"/>
    <w:rsid w:val="00827FFD"/>
    <w:rsid w:val="008C39A4"/>
    <w:rsid w:val="008C55A6"/>
    <w:rsid w:val="008D7B57"/>
    <w:rsid w:val="008F59ED"/>
    <w:rsid w:val="00934D20"/>
    <w:rsid w:val="0094618F"/>
    <w:rsid w:val="00975F0E"/>
    <w:rsid w:val="00977765"/>
    <w:rsid w:val="009E28D0"/>
    <w:rsid w:val="00A03BD7"/>
    <w:rsid w:val="00A05E95"/>
    <w:rsid w:val="00A265E6"/>
    <w:rsid w:val="00A43A6D"/>
    <w:rsid w:val="00A45857"/>
    <w:rsid w:val="00A542EB"/>
    <w:rsid w:val="00A56A31"/>
    <w:rsid w:val="00B0031C"/>
    <w:rsid w:val="00B555C7"/>
    <w:rsid w:val="00B56C36"/>
    <w:rsid w:val="00B8229A"/>
    <w:rsid w:val="00B94F15"/>
    <w:rsid w:val="00BA38C9"/>
    <w:rsid w:val="00BD0EE2"/>
    <w:rsid w:val="00BD66E9"/>
    <w:rsid w:val="00BD6C5D"/>
    <w:rsid w:val="00C60A0E"/>
    <w:rsid w:val="00CC192B"/>
    <w:rsid w:val="00CC6EB1"/>
    <w:rsid w:val="00CE472D"/>
    <w:rsid w:val="00D25F33"/>
    <w:rsid w:val="00D57A46"/>
    <w:rsid w:val="00D75C7E"/>
    <w:rsid w:val="00DB4A1B"/>
    <w:rsid w:val="00DB6233"/>
    <w:rsid w:val="00DC1F2C"/>
    <w:rsid w:val="00DC76CF"/>
    <w:rsid w:val="00DD7BE7"/>
    <w:rsid w:val="00DE7549"/>
    <w:rsid w:val="00DF32C5"/>
    <w:rsid w:val="00DF6716"/>
    <w:rsid w:val="00DF736E"/>
    <w:rsid w:val="00E2681A"/>
    <w:rsid w:val="00E6354C"/>
    <w:rsid w:val="00E850A0"/>
    <w:rsid w:val="00EA025F"/>
    <w:rsid w:val="00EB685C"/>
    <w:rsid w:val="00EC1760"/>
    <w:rsid w:val="00ED0A03"/>
    <w:rsid w:val="00EE0AE4"/>
    <w:rsid w:val="00EF0726"/>
    <w:rsid w:val="00F05F20"/>
    <w:rsid w:val="00F106EE"/>
    <w:rsid w:val="00F406A6"/>
    <w:rsid w:val="00F41312"/>
    <w:rsid w:val="00F73D0E"/>
    <w:rsid w:val="00FB3813"/>
    <w:rsid w:val="00FB6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6C1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42A"/>
    <w:rPr>
      <w:rFonts w:ascii="Arial" w:eastAsia="Calibri" w:hAnsi="Arial" w:cs="Arial"/>
      <w:sz w:val="22"/>
      <w:szCs w:val="22"/>
      <w:lang w:val="en-US" w:eastAsia="en-US"/>
    </w:rPr>
  </w:style>
  <w:style w:type="paragraph" w:styleId="Heading1">
    <w:name w:val="heading 1"/>
    <w:basedOn w:val="Normal"/>
    <w:link w:val="Heading1Char"/>
    <w:uiPriority w:val="9"/>
    <w:qFormat/>
    <w:rsid w:val="00507819"/>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8">
    <w:name w:val="heading 8"/>
    <w:basedOn w:val="Normal"/>
    <w:next w:val="Normal"/>
    <w:link w:val="Heading8Char"/>
    <w:semiHidden/>
    <w:unhideWhenUsed/>
    <w:qFormat/>
    <w:rsid w:val="005732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5042A"/>
  </w:style>
  <w:style w:type="paragraph" w:styleId="BalloonText">
    <w:name w:val="Balloon Text"/>
    <w:basedOn w:val="Normal"/>
    <w:link w:val="BalloonTextChar"/>
    <w:rsid w:val="0025042A"/>
    <w:rPr>
      <w:rFonts w:ascii="Tahoma" w:hAnsi="Tahoma" w:cs="Tahoma"/>
      <w:sz w:val="16"/>
      <w:szCs w:val="16"/>
    </w:rPr>
  </w:style>
  <w:style w:type="character" w:customStyle="1" w:styleId="BalloonTextChar">
    <w:name w:val="Balloon Text Char"/>
    <w:link w:val="BalloonText"/>
    <w:rsid w:val="0025042A"/>
    <w:rPr>
      <w:rFonts w:ascii="Tahoma" w:eastAsia="Calibri" w:hAnsi="Tahoma" w:cs="Tahoma"/>
      <w:sz w:val="16"/>
      <w:szCs w:val="16"/>
    </w:rPr>
  </w:style>
  <w:style w:type="paragraph" w:styleId="FootnoteText">
    <w:name w:val="footnote text"/>
    <w:basedOn w:val="Normal"/>
    <w:semiHidden/>
    <w:rsid w:val="003025F1"/>
    <w:rPr>
      <w:sz w:val="20"/>
      <w:szCs w:val="20"/>
    </w:rPr>
  </w:style>
  <w:style w:type="character" w:styleId="FootnoteReference">
    <w:name w:val="footnote reference"/>
    <w:semiHidden/>
    <w:rsid w:val="003025F1"/>
    <w:rPr>
      <w:vertAlign w:val="superscript"/>
    </w:rPr>
  </w:style>
  <w:style w:type="character" w:customStyle="1" w:styleId="Heading1Char">
    <w:name w:val="Heading 1 Char"/>
    <w:link w:val="Heading1"/>
    <w:uiPriority w:val="9"/>
    <w:rsid w:val="00507819"/>
    <w:rPr>
      <w:b/>
      <w:bCs/>
      <w:kern w:val="36"/>
      <w:sz w:val="48"/>
      <w:szCs w:val="48"/>
      <w:lang w:val="en-GB" w:eastAsia="en-GB"/>
    </w:rPr>
  </w:style>
  <w:style w:type="character" w:styleId="Strong">
    <w:name w:val="Strong"/>
    <w:uiPriority w:val="22"/>
    <w:qFormat/>
    <w:rsid w:val="00507819"/>
    <w:rPr>
      <w:b/>
      <w:bCs/>
    </w:rPr>
  </w:style>
  <w:style w:type="paragraph" w:customStyle="1" w:styleId="CM4">
    <w:name w:val="CM4"/>
    <w:basedOn w:val="Normal"/>
    <w:next w:val="Normal"/>
    <w:uiPriority w:val="99"/>
    <w:rsid w:val="00507819"/>
    <w:pPr>
      <w:autoSpaceDE w:val="0"/>
      <w:autoSpaceDN w:val="0"/>
      <w:adjustRightInd w:val="0"/>
    </w:pPr>
    <w:rPr>
      <w:rFonts w:ascii="EUAlbertina" w:hAnsi="EUAlbertina" w:cs="Times New Roman"/>
      <w:sz w:val="24"/>
      <w:szCs w:val="24"/>
      <w:lang w:val="en-GB"/>
    </w:rPr>
  </w:style>
  <w:style w:type="paragraph" w:styleId="NoSpacing">
    <w:name w:val="No Spacing"/>
    <w:qFormat/>
    <w:rsid w:val="000F0F8F"/>
    <w:pPr>
      <w:widowControl w:val="0"/>
      <w:suppressAutoHyphens/>
      <w:spacing w:after="200" w:line="276" w:lineRule="auto"/>
      <w:jc w:val="both"/>
    </w:pPr>
    <w:rPr>
      <w:rFonts w:ascii="Calibri" w:eastAsia="Arial Unicode MS" w:hAnsi="Calibri" w:cs="font311"/>
      <w:kern w:val="1"/>
      <w:sz w:val="22"/>
      <w:szCs w:val="22"/>
      <w:lang w:eastAsia="ar-SA"/>
    </w:rPr>
  </w:style>
  <w:style w:type="paragraph" w:styleId="Caption">
    <w:name w:val="caption"/>
    <w:basedOn w:val="Normal"/>
    <w:qFormat/>
    <w:rsid w:val="00DC1F2C"/>
    <w:pPr>
      <w:suppressLineNumbers/>
      <w:suppressAutoHyphens/>
      <w:spacing w:before="120" w:after="120" w:line="100" w:lineRule="atLeast"/>
      <w:jc w:val="both"/>
    </w:pPr>
    <w:rPr>
      <w:rFonts w:ascii="Times New Roman" w:eastAsia="Times New Roman" w:hAnsi="Times New Roman" w:cs="Tahoma"/>
      <w:i/>
      <w:iCs/>
      <w:noProof/>
      <w:kern w:val="1"/>
      <w:sz w:val="24"/>
      <w:szCs w:val="24"/>
      <w:lang w:val="sr-Cyrl-RS" w:eastAsia="ar-SA"/>
    </w:rPr>
  </w:style>
  <w:style w:type="character" w:customStyle="1" w:styleId="Heading8Char">
    <w:name w:val="Heading 8 Char"/>
    <w:basedOn w:val="DefaultParagraphFont"/>
    <w:link w:val="Heading8"/>
    <w:rsid w:val="0057320B"/>
    <w:rPr>
      <w:rFonts w:asciiTheme="majorHAnsi" w:eastAsiaTheme="majorEastAsia" w:hAnsiTheme="majorHAnsi" w:cstheme="majorBidi"/>
      <w:color w:val="272727" w:themeColor="text1" w:themeTint="D8"/>
      <w:sz w:val="21"/>
      <w:szCs w:val="21"/>
      <w:lang w:val="en-US" w:eastAsia="en-US"/>
    </w:rPr>
  </w:style>
  <w:style w:type="character" w:customStyle="1" w:styleId="tw4winMark">
    <w:name w:val="tw4winMark"/>
    <w:rsid w:val="002F150C"/>
    <w:rPr>
      <w:rFonts w:ascii="Courier New" w:hAnsi="Courier New" w:cs="Courier New" w:hint="default"/>
      <w:vanish/>
      <w:webHidden w:val="0"/>
      <w:color w:val="800080"/>
      <w:vertAlign w:val="subscript"/>
      <w:specVanish w:val="0"/>
    </w:rPr>
  </w:style>
  <w:style w:type="paragraph" w:styleId="ListParagraph">
    <w:name w:val="List Paragraph"/>
    <w:basedOn w:val="Normal"/>
    <w:uiPriority w:val="34"/>
    <w:qFormat/>
    <w:rsid w:val="00F05F20"/>
    <w:pPr>
      <w:ind w:left="720"/>
      <w:contextualSpacing/>
    </w:pPr>
  </w:style>
  <w:style w:type="character" w:styleId="CommentReference">
    <w:name w:val="annotation reference"/>
    <w:unhideWhenUsed/>
    <w:rsid w:val="00B0031C"/>
    <w:rPr>
      <w:sz w:val="16"/>
      <w:szCs w:val="16"/>
    </w:rPr>
  </w:style>
  <w:style w:type="paragraph" w:styleId="CommentText">
    <w:name w:val="annotation text"/>
    <w:basedOn w:val="Normal"/>
    <w:link w:val="CommentTextChar1"/>
    <w:uiPriority w:val="99"/>
    <w:unhideWhenUsed/>
    <w:rsid w:val="00B0031C"/>
    <w:pPr>
      <w:spacing w:after="200" w:line="276" w:lineRule="auto"/>
    </w:pPr>
    <w:rPr>
      <w:rFonts w:ascii="Calibri" w:hAnsi="Calibri" w:cs="Times New Roman"/>
      <w:sz w:val="20"/>
      <w:szCs w:val="20"/>
    </w:rPr>
  </w:style>
  <w:style w:type="character" w:customStyle="1" w:styleId="CommentTextChar">
    <w:name w:val="Comment Text Char"/>
    <w:basedOn w:val="DefaultParagraphFont"/>
    <w:rsid w:val="00B0031C"/>
    <w:rPr>
      <w:rFonts w:ascii="Arial" w:eastAsia="Calibri" w:hAnsi="Arial" w:cs="Arial"/>
      <w:lang w:val="en-US" w:eastAsia="en-US"/>
    </w:rPr>
  </w:style>
  <w:style w:type="character" w:customStyle="1" w:styleId="CommentTextChar1">
    <w:name w:val="Comment Text Char1"/>
    <w:link w:val="CommentText"/>
    <w:rsid w:val="00B0031C"/>
    <w:rPr>
      <w:rFonts w:ascii="Calibri" w:eastAsia="Calibri" w:hAnsi="Calibri"/>
      <w:lang w:val="en-US" w:eastAsia="en-US"/>
    </w:rPr>
  </w:style>
  <w:style w:type="paragraph" w:styleId="CommentSubject">
    <w:name w:val="annotation subject"/>
    <w:basedOn w:val="CommentText"/>
    <w:next w:val="CommentText"/>
    <w:link w:val="CommentSubjectChar"/>
    <w:rsid w:val="00052808"/>
    <w:pPr>
      <w:spacing w:after="0" w:line="240" w:lineRule="auto"/>
    </w:pPr>
    <w:rPr>
      <w:rFonts w:ascii="Arial" w:hAnsi="Arial" w:cs="Arial"/>
      <w:b/>
      <w:bCs/>
    </w:rPr>
  </w:style>
  <w:style w:type="character" w:customStyle="1" w:styleId="CommentSubjectChar">
    <w:name w:val="Comment Subject Char"/>
    <w:basedOn w:val="CommentTextChar1"/>
    <w:link w:val="CommentSubject"/>
    <w:rsid w:val="00052808"/>
    <w:rPr>
      <w:rFonts w:ascii="Arial" w:eastAsia="Calibri" w:hAnsi="Arial" w:cs="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42A"/>
    <w:rPr>
      <w:rFonts w:ascii="Arial" w:eastAsia="Calibri" w:hAnsi="Arial" w:cs="Arial"/>
      <w:sz w:val="22"/>
      <w:szCs w:val="22"/>
      <w:lang w:val="en-US" w:eastAsia="en-US"/>
    </w:rPr>
  </w:style>
  <w:style w:type="paragraph" w:styleId="Heading1">
    <w:name w:val="heading 1"/>
    <w:basedOn w:val="Normal"/>
    <w:link w:val="Heading1Char"/>
    <w:uiPriority w:val="9"/>
    <w:qFormat/>
    <w:rsid w:val="00507819"/>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8">
    <w:name w:val="heading 8"/>
    <w:basedOn w:val="Normal"/>
    <w:next w:val="Normal"/>
    <w:link w:val="Heading8Char"/>
    <w:semiHidden/>
    <w:unhideWhenUsed/>
    <w:qFormat/>
    <w:rsid w:val="005732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5042A"/>
  </w:style>
  <w:style w:type="paragraph" w:styleId="BalloonText">
    <w:name w:val="Balloon Text"/>
    <w:basedOn w:val="Normal"/>
    <w:link w:val="BalloonTextChar"/>
    <w:rsid w:val="0025042A"/>
    <w:rPr>
      <w:rFonts w:ascii="Tahoma" w:hAnsi="Tahoma" w:cs="Tahoma"/>
      <w:sz w:val="16"/>
      <w:szCs w:val="16"/>
    </w:rPr>
  </w:style>
  <w:style w:type="character" w:customStyle="1" w:styleId="BalloonTextChar">
    <w:name w:val="Balloon Text Char"/>
    <w:link w:val="BalloonText"/>
    <w:rsid w:val="0025042A"/>
    <w:rPr>
      <w:rFonts w:ascii="Tahoma" w:eastAsia="Calibri" w:hAnsi="Tahoma" w:cs="Tahoma"/>
      <w:sz w:val="16"/>
      <w:szCs w:val="16"/>
    </w:rPr>
  </w:style>
  <w:style w:type="paragraph" w:styleId="FootnoteText">
    <w:name w:val="footnote text"/>
    <w:basedOn w:val="Normal"/>
    <w:semiHidden/>
    <w:rsid w:val="003025F1"/>
    <w:rPr>
      <w:sz w:val="20"/>
      <w:szCs w:val="20"/>
    </w:rPr>
  </w:style>
  <w:style w:type="character" w:styleId="FootnoteReference">
    <w:name w:val="footnote reference"/>
    <w:semiHidden/>
    <w:rsid w:val="003025F1"/>
    <w:rPr>
      <w:vertAlign w:val="superscript"/>
    </w:rPr>
  </w:style>
  <w:style w:type="character" w:customStyle="1" w:styleId="Heading1Char">
    <w:name w:val="Heading 1 Char"/>
    <w:link w:val="Heading1"/>
    <w:uiPriority w:val="9"/>
    <w:rsid w:val="00507819"/>
    <w:rPr>
      <w:b/>
      <w:bCs/>
      <w:kern w:val="36"/>
      <w:sz w:val="48"/>
      <w:szCs w:val="48"/>
      <w:lang w:val="en-GB" w:eastAsia="en-GB"/>
    </w:rPr>
  </w:style>
  <w:style w:type="character" w:styleId="Strong">
    <w:name w:val="Strong"/>
    <w:uiPriority w:val="22"/>
    <w:qFormat/>
    <w:rsid w:val="00507819"/>
    <w:rPr>
      <w:b/>
      <w:bCs/>
    </w:rPr>
  </w:style>
  <w:style w:type="paragraph" w:customStyle="1" w:styleId="CM4">
    <w:name w:val="CM4"/>
    <w:basedOn w:val="Normal"/>
    <w:next w:val="Normal"/>
    <w:uiPriority w:val="99"/>
    <w:rsid w:val="00507819"/>
    <w:pPr>
      <w:autoSpaceDE w:val="0"/>
      <w:autoSpaceDN w:val="0"/>
      <w:adjustRightInd w:val="0"/>
    </w:pPr>
    <w:rPr>
      <w:rFonts w:ascii="EUAlbertina" w:hAnsi="EUAlbertina" w:cs="Times New Roman"/>
      <w:sz w:val="24"/>
      <w:szCs w:val="24"/>
      <w:lang w:val="en-GB"/>
    </w:rPr>
  </w:style>
  <w:style w:type="paragraph" w:styleId="NoSpacing">
    <w:name w:val="No Spacing"/>
    <w:qFormat/>
    <w:rsid w:val="000F0F8F"/>
    <w:pPr>
      <w:widowControl w:val="0"/>
      <w:suppressAutoHyphens/>
      <w:spacing w:after="200" w:line="276" w:lineRule="auto"/>
      <w:jc w:val="both"/>
    </w:pPr>
    <w:rPr>
      <w:rFonts w:ascii="Calibri" w:eastAsia="Arial Unicode MS" w:hAnsi="Calibri" w:cs="font311"/>
      <w:kern w:val="1"/>
      <w:sz w:val="22"/>
      <w:szCs w:val="22"/>
      <w:lang w:eastAsia="ar-SA"/>
    </w:rPr>
  </w:style>
  <w:style w:type="paragraph" w:styleId="Caption">
    <w:name w:val="caption"/>
    <w:basedOn w:val="Normal"/>
    <w:qFormat/>
    <w:rsid w:val="00DC1F2C"/>
    <w:pPr>
      <w:suppressLineNumbers/>
      <w:suppressAutoHyphens/>
      <w:spacing w:before="120" w:after="120" w:line="100" w:lineRule="atLeast"/>
      <w:jc w:val="both"/>
    </w:pPr>
    <w:rPr>
      <w:rFonts w:ascii="Times New Roman" w:eastAsia="Times New Roman" w:hAnsi="Times New Roman" w:cs="Tahoma"/>
      <w:i/>
      <w:iCs/>
      <w:noProof/>
      <w:kern w:val="1"/>
      <w:sz w:val="24"/>
      <w:szCs w:val="24"/>
      <w:lang w:val="sr-Cyrl-RS" w:eastAsia="ar-SA"/>
    </w:rPr>
  </w:style>
  <w:style w:type="character" w:customStyle="1" w:styleId="Heading8Char">
    <w:name w:val="Heading 8 Char"/>
    <w:basedOn w:val="DefaultParagraphFont"/>
    <w:link w:val="Heading8"/>
    <w:rsid w:val="0057320B"/>
    <w:rPr>
      <w:rFonts w:asciiTheme="majorHAnsi" w:eastAsiaTheme="majorEastAsia" w:hAnsiTheme="majorHAnsi" w:cstheme="majorBidi"/>
      <w:color w:val="272727" w:themeColor="text1" w:themeTint="D8"/>
      <w:sz w:val="21"/>
      <w:szCs w:val="21"/>
      <w:lang w:val="en-US" w:eastAsia="en-US"/>
    </w:rPr>
  </w:style>
  <w:style w:type="character" w:customStyle="1" w:styleId="tw4winMark">
    <w:name w:val="tw4winMark"/>
    <w:rsid w:val="002F150C"/>
    <w:rPr>
      <w:rFonts w:ascii="Courier New" w:hAnsi="Courier New" w:cs="Courier New" w:hint="default"/>
      <w:vanish/>
      <w:webHidden w:val="0"/>
      <w:color w:val="800080"/>
      <w:vertAlign w:val="subscript"/>
      <w:specVanish w:val="0"/>
    </w:rPr>
  </w:style>
  <w:style w:type="paragraph" w:styleId="ListParagraph">
    <w:name w:val="List Paragraph"/>
    <w:basedOn w:val="Normal"/>
    <w:uiPriority w:val="34"/>
    <w:qFormat/>
    <w:rsid w:val="00F05F20"/>
    <w:pPr>
      <w:ind w:left="720"/>
      <w:contextualSpacing/>
    </w:pPr>
  </w:style>
  <w:style w:type="character" w:styleId="CommentReference">
    <w:name w:val="annotation reference"/>
    <w:unhideWhenUsed/>
    <w:rsid w:val="00B0031C"/>
    <w:rPr>
      <w:sz w:val="16"/>
      <w:szCs w:val="16"/>
    </w:rPr>
  </w:style>
  <w:style w:type="paragraph" w:styleId="CommentText">
    <w:name w:val="annotation text"/>
    <w:basedOn w:val="Normal"/>
    <w:link w:val="CommentTextChar1"/>
    <w:uiPriority w:val="99"/>
    <w:unhideWhenUsed/>
    <w:rsid w:val="00B0031C"/>
    <w:pPr>
      <w:spacing w:after="200" w:line="276" w:lineRule="auto"/>
    </w:pPr>
    <w:rPr>
      <w:rFonts w:ascii="Calibri" w:hAnsi="Calibri" w:cs="Times New Roman"/>
      <w:sz w:val="20"/>
      <w:szCs w:val="20"/>
    </w:rPr>
  </w:style>
  <w:style w:type="character" w:customStyle="1" w:styleId="CommentTextChar">
    <w:name w:val="Comment Text Char"/>
    <w:basedOn w:val="DefaultParagraphFont"/>
    <w:rsid w:val="00B0031C"/>
    <w:rPr>
      <w:rFonts w:ascii="Arial" w:eastAsia="Calibri" w:hAnsi="Arial" w:cs="Arial"/>
      <w:lang w:val="en-US" w:eastAsia="en-US"/>
    </w:rPr>
  </w:style>
  <w:style w:type="character" w:customStyle="1" w:styleId="CommentTextChar1">
    <w:name w:val="Comment Text Char1"/>
    <w:link w:val="CommentText"/>
    <w:rsid w:val="00B0031C"/>
    <w:rPr>
      <w:rFonts w:ascii="Calibri" w:eastAsia="Calibri" w:hAnsi="Calibri"/>
      <w:lang w:val="en-US" w:eastAsia="en-US"/>
    </w:rPr>
  </w:style>
  <w:style w:type="paragraph" w:styleId="CommentSubject">
    <w:name w:val="annotation subject"/>
    <w:basedOn w:val="CommentText"/>
    <w:next w:val="CommentText"/>
    <w:link w:val="CommentSubjectChar"/>
    <w:rsid w:val="00052808"/>
    <w:pPr>
      <w:spacing w:after="0" w:line="240" w:lineRule="auto"/>
    </w:pPr>
    <w:rPr>
      <w:rFonts w:ascii="Arial" w:hAnsi="Arial" w:cs="Arial"/>
      <w:b/>
      <w:bCs/>
    </w:rPr>
  </w:style>
  <w:style w:type="character" w:customStyle="1" w:styleId="CommentSubjectChar">
    <w:name w:val="Comment Subject Char"/>
    <w:basedOn w:val="CommentTextChar1"/>
    <w:link w:val="CommentSubject"/>
    <w:rsid w:val="00052808"/>
    <w:rPr>
      <w:rFonts w:ascii="Arial" w:eastAsia="Calibri"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F7E3E-E0CA-4B1C-81B0-058C210F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19024</Words>
  <Characters>108438</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1</vt:lpstr>
    </vt:vector>
  </TitlesOfParts>
  <Company>KEI</Company>
  <LinksUpToDate>false</LinksUpToDate>
  <CharactersWithSpaces>127208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Dragan Joksimovic</dc:creator>
  <cp:lastModifiedBy>Dragana Poledica Jevremovic</cp:lastModifiedBy>
  <cp:revision>2</cp:revision>
  <dcterms:created xsi:type="dcterms:W3CDTF">2018-09-20T09:08:00Z</dcterms:created>
  <dcterms:modified xsi:type="dcterms:W3CDTF">2018-09-20T09:08:00Z</dcterms:modified>
</cp:coreProperties>
</file>